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F6F53" w14:textId="6D475AE2" w:rsidR="000101A7" w:rsidRDefault="000101A7" w:rsidP="000101A7">
      <w:pPr>
        <w:spacing w:after="0" w:line="240" w:lineRule="auto"/>
        <w:ind w:left="-567" w:firstLine="567"/>
        <w:rPr>
          <w:rFonts w:ascii="Times New Roman" w:hAnsi="Times New Roman" w:cs="Times New Roman"/>
          <w:sz w:val="20"/>
          <w:szCs w:val="20"/>
        </w:rPr>
      </w:pPr>
      <w:r w:rsidRPr="003D3220">
        <w:rPr>
          <w:rFonts w:ascii="Times New Roman" w:hAnsi="Times New Roman" w:cs="Times New Roman"/>
          <w:sz w:val="20"/>
          <w:szCs w:val="20"/>
        </w:rPr>
        <w:t>УДК</w:t>
      </w:r>
      <w:r w:rsidRPr="00666DF8">
        <w:rPr>
          <w:rFonts w:ascii="Times New Roman" w:hAnsi="Times New Roman" w:cs="Times New Roman"/>
          <w:sz w:val="20"/>
          <w:szCs w:val="20"/>
        </w:rPr>
        <w:t xml:space="preserve"> </w:t>
      </w:r>
      <w:r w:rsidR="00666DF8" w:rsidRPr="00666DF8">
        <w:rPr>
          <w:rFonts w:ascii="Times New Roman" w:hAnsi="Times New Roman" w:cs="Times New Roman"/>
          <w:sz w:val="20"/>
          <w:szCs w:val="20"/>
        </w:rPr>
        <w:t>52</w:t>
      </w:r>
      <w:r w:rsidR="00814D3B" w:rsidRPr="00666DF8">
        <w:rPr>
          <w:rFonts w:ascii="Times New Roman" w:hAnsi="Times New Roman" w:cs="Times New Roman"/>
          <w:sz w:val="20"/>
          <w:szCs w:val="20"/>
        </w:rPr>
        <w:t>8</w:t>
      </w:r>
    </w:p>
    <w:p w14:paraId="65768CEE" w14:textId="77777777" w:rsidR="00666DF8" w:rsidRPr="003D3220" w:rsidRDefault="00666DF8" w:rsidP="000101A7">
      <w:pPr>
        <w:spacing w:after="0" w:line="240" w:lineRule="auto"/>
        <w:ind w:left="-567" w:firstLine="567"/>
        <w:rPr>
          <w:rFonts w:ascii="Times New Roman" w:hAnsi="Times New Roman" w:cs="Times New Roman"/>
          <w:sz w:val="20"/>
          <w:szCs w:val="20"/>
          <w:lang w:val="uk-UA"/>
        </w:rPr>
      </w:pPr>
    </w:p>
    <w:p w14:paraId="78C4CD09" w14:textId="564C92C7" w:rsidR="00666DF8" w:rsidRPr="00666DF8" w:rsidRDefault="00666DF8" w:rsidP="00666DF8">
      <w:pPr>
        <w:spacing w:after="0" w:line="240" w:lineRule="auto"/>
        <w:ind w:left="-567" w:firstLine="567"/>
        <w:jc w:val="center"/>
        <w:rPr>
          <w:rFonts w:ascii="Times New Roman" w:hAnsi="Times New Roman" w:cs="Times New Roman"/>
          <w:b/>
          <w:bCs/>
          <w:sz w:val="20"/>
          <w:szCs w:val="20"/>
          <w:lang w:val="uk-UA"/>
        </w:rPr>
      </w:pPr>
      <w:r w:rsidRPr="00666DF8">
        <w:rPr>
          <w:rFonts w:ascii="Times New Roman" w:hAnsi="Times New Roman" w:cs="Times New Roman"/>
          <w:b/>
          <w:bCs/>
          <w:sz w:val="20"/>
          <w:szCs w:val="20"/>
          <w:lang w:val="uk-UA"/>
        </w:rPr>
        <w:t>М</w:t>
      </w:r>
      <w:r w:rsidRPr="00666DF8">
        <w:rPr>
          <w:rFonts w:ascii="Times New Roman" w:hAnsi="Times New Roman" w:cs="Times New Roman"/>
          <w:b/>
          <w:bCs/>
          <w:sz w:val="20"/>
          <w:szCs w:val="20"/>
          <w:lang w:val="uk-UA"/>
        </w:rPr>
        <w:t>істобудівні та архітектурні аспекти розвитку територіальних громад</w:t>
      </w:r>
    </w:p>
    <w:p w14:paraId="4D6D183B" w14:textId="77777777" w:rsidR="00666DF8" w:rsidRPr="00666DF8" w:rsidRDefault="00666DF8" w:rsidP="00666DF8">
      <w:pPr>
        <w:spacing w:after="0" w:line="240" w:lineRule="auto"/>
        <w:ind w:left="-567" w:firstLine="567"/>
        <w:jc w:val="center"/>
        <w:rPr>
          <w:rFonts w:ascii="Times New Roman" w:hAnsi="Times New Roman" w:cs="Times New Roman"/>
          <w:b/>
          <w:bCs/>
          <w:sz w:val="20"/>
          <w:szCs w:val="20"/>
          <w:lang w:val="uk-UA"/>
        </w:rPr>
      </w:pPr>
    </w:p>
    <w:p w14:paraId="30FAB926" w14:textId="0742452F" w:rsidR="00666DF8" w:rsidRPr="00666DF8" w:rsidRDefault="00666DF8" w:rsidP="00666DF8">
      <w:pPr>
        <w:spacing w:after="0" w:line="240" w:lineRule="auto"/>
        <w:ind w:left="-567" w:firstLine="567"/>
        <w:jc w:val="center"/>
        <w:rPr>
          <w:rFonts w:ascii="Times New Roman" w:hAnsi="Times New Roman" w:cs="Times New Roman"/>
          <w:b/>
          <w:bCs/>
          <w:sz w:val="20"/>
          <w:szCs w:val="20"/>
          <w:lang w:val="uk-UA"/>
        </w:rPr>
      </w:pPr>
      <w:r w:rsidRPr="00666DF8">
        <w:rPr>
          <w:rFonts w:ascii="Times New Roman" w:hAnsi="Times New Roman" w:cs="Times New Roman"/>
          <w:b/>
          <w:bCs/>
          <w:sz w:val="20"/>
          <w:szCs w:val="20"/>
          <w:lang w:val="uk-UA"/>
        </w:rPr>
        <w:t>U</w:t>
      </w:r>
      <w:r w:rsidRPr="00666DF8">
        <w:rPr>
          <w:rFonts w:ascii="Times New Roman" w:hAnsi="Times New Roman" w:cs="Times New Roman"/>
          <w:b/>
          <w:bCs/>
          <w:sz w:val="20"/>
          <w:szCs w:val="20"/>
          <w:lang w:val="uk-UA"/>
        </w:rPr>
        <w:t>rban planning and architectural aspects of the development of territorial communities</w:t>
      </w:r>
    </w:p>
    <w:p w14:paraId="056C4FED" w14:textId="77777777" w:rsidR="00666DF8" w:rsidRPr="00666DF8" w:rsidRDefault="00666DF8" w:rsidP="00666DF8">
      <w:pPr>
        <w:spacing w:after="0" w:line="240" w:lineRule="auto"/>
        <w:ind w:left="-567" w:firstLine="567"/>
        <w:jc w:val="center"/>
        <w:rPr>
          <w:rFonts w:ascii="Times New Roman" w:hAnsi="Times New Roman" w:cs="Times New Roman"/>
          <w:sz w:val="20"/>
          <w:szCs w:val="20"/>
          <w:lang w:val="uk-UA"/>
        </w:rPr>
      </w:pPr>
    </w:p>
    <w:p w14:paraId="1D9DA96B" w14:textId="1464C12B" w:rsidR="00666DF8" w:rsidRPr="00666DF8" w:rsidRDefault="00666DF8" w:rsidP="00666DF8">
      <w:pPr>
        <w:spacing w:after="0" w:line="240" w:lineRule="auto"/>
        <w:ind w:firstLine="426"/>
        <w:jc w:val="both"/>
        <w:rPr>
          <w:rFonts w:ascii="Times New Roman" w:hAnsi="Times New Roman" w:cs="Times New Roman"/>
          <w:b/>
          <w:bCs/>
          <w:sz w:val="20"/>
          <w:szCs w:val="20"/>
          <w:lang w:val="uk-UA"/>
        </w:rPr>
      </w:pPr>
      <w:r w:rsidRPr="00666DF8">
        <w:rPr>
          <w:rFonts w:ascii="Times New Roman" w:hAnsi="Times New Roman" w:cs="Times New Roman"/>
          <w:b/>
          <w:bCs/>
          <w:sz w:val="20"/>
          <w:szCs w:val="20"/>
          <w:lang w:val="uk-UA"/>
        </w:rPr>
        <w:t>Синицька Н.О., студент, Смаль М.В., к.т.н., доц., Дзюбинська О.В., к.е.н., доц. (Луцький національний технічний університет, Луцьк), Смаль О.В. (Технічний фаховий коледж ЛНТУ, м. Луцьк)</w:t>
      </w:r>
    </w:p>
    <w:p w14:paraId="78533EB9" w14:textId="77777777" w:rsidR="00666DF8" w:rsidRPr="00666DF8" w:rsidRDefault="00666DF8" w:rsidP="00666DF8">
      <w:pPr>
        <w:spacing w:after="0" w:line="240" w:lineRule="auto"/>
        <w:ind w:firstLine="426"/>
        <w:jc w:val="both"/>
        <w:rPr>
          <w:rFonts w:ascii="Times New Roman" w:hAnsi="Times New Roman" w:cs="Times New Roman"/>
          <w:b/>
          <w:bCs/>
          <w:sz w:val="20"/>
          <w:szCs w:val="20"/>
          <w:lang w:val="uk-UA"/>
        </w:rPr>
      </w:pPr>
    </w:p>
    <w:p w14:paraId="447933B4" w14:textId="2C9A3093" w:rsidR="00666DF8" w:rsidRPr="00666DF8" w:rsidRDefault="00666DF8" w:rsidP="00666DF8">
      <w:pPr>
        <w:spacing w:after="0" w:line="240" w:lineRule="auto"/>
        <w:ind w:firstLine="426"/>
        <w:jc w:val="both"/>
        <w:rPr>
          <w:rFonts w:ascii="Times New Roman" w:hAnsi="Times New Roman" w:cs="Times New Roman"/>
          <w:b/>
          <w:bCs/>
          <w:sz w:val="20"/>
          <w:szCs w:val="20"/>
          <w:lang w:val="uk-UA"/>
        </w:rPr>
      </w:pPr>
      <w:r w:rsidRPr="00666DF8">
        <w:rPr>
          <w:rFonts w:ascii="Times New Roman" w:hAnsi="Times New Roman" w:cs="Times New Roman"/>
          <w:b/>
          <w:bCs/>
          <w:sz w:val="20"/>
          <w:szCs w:val="20"/>
          <w:lang w:val="uk-UA"/>
        </w:rPr>
        <w:t>Synytska N.O., student, Smal M., Ph.D. in Engineering, Associate Professor, Dzyubynska O.V., Doctor of Economics, Associate Professor (Lutsk National Technical University, Lutsk), Smal O.V. (Technical Vocational College of National Technical University, Lutsk)</w:t>
      </w:r>
    </w:p>
    <w:p w14:paraId="32464A80" w14:textId="77777777" w:rsidR="00666DF8" w:rsidRPr="00666DF8" w:rsidRDefault="00666DF8" w:rsidP="00666DF8">
      <w:pPr>
        <w:spacing w:after="0" w:line="240" w:lineRule="auto"/>
        <w:ind w:firstLine="426"/>
        <w:jc w:val="both"/>
        <w:rPr>
          <w:rFonts w:ascii="Times New Roman" w:hAnsi="Times New Roman" w:cs="Times New Roman"/>
          <w:sz w:val="20"/>
          <w:szCs w:val="20"/>
          <w:lang w:val="uk-UA"/>
        </w:rPr>
      </w:pPr>
    </w:p>
    <w:p w14:paraId="78C16551" w14:textId="49D9693E" w:rsidR="00666DF8" w:rsidRPr="00666DF8" w:rsidRDefault="00361B47" w:rsidP="00666DF8">
      <w:pPr>
        <w:spacing w:after="0" w:line="240" w:lineRule="auto"/>
        <w:ind w:firstLine="426"/>
        <w:jc w:val="both"/>
        <w:rPr>
          <w:rFonts w:ascii="Times New Roman" w:hAnsi="Times New Roman" w:cs="Times New Roman"/>
          <w:i/>
          <w:iCs/>
          <w:sz w:val="18"/>
          <w:szCs w:val="18"/>
          <w:lang w:val="uk-UA"/>
        </w:rPr>
      </w:pPr>
      <w:r>
        <w:rPr>
          <w:rFonts w:ascii="Times New Roman" w:hAnsi="Times New Roman" w:cs="Times New Roman"/>
          <w:i/>
          <w:iCs/>
          <w:sz w:val="18"/>
          <w:szCs w:val="18"/>
          <w:lang w:val="uk-UA"/>
        </w:rPr>
        <w:t>Проаналізовані о</w:t>
      </w:r>
      <w:r w:rsidR="00666DF8" w:rsidRPr="00666DF8">
        <w:rPr>
          <w:rFonts w:ascii="Times New Roman" w:hAnsi="Times New Roman" w:cs="Times New Roman"/>
          <w:i/>
          <w:iCs/>
          <w:sz w:val="18"/>
          <w:szCs w:val="18"/>
          <w:lang w:val="uk-UA"/>
        </w:rPr>
        <w:t>сновн</w:t>
      </w:r>
      <w:r>
        <w:rPr>
          <w:rFonts w:ascii="Times New Roman" w:hAnsi="Times New Roman" w:cs="Times New Roman"/>
          <w:i/>
          <w:iCs/>
          <w:sz w:val="18"/>
          <w:szCs w:val="18"/>
          <w:lang w:val="uk-UA"/>
        </w:rPr>
        <w:t>і</w:t>
      </w:r>
      <w:r w:rsidR="00666DF8" w:rsidRPr="00666DF8">
        <w:rPr>
          <w:rFonts w:ascii="Times New Roman" w:hAnsi="Times New Roman" w:cs="Times New Roman"/>
          <w:i/>
          <w:iCs/>
          <w:sz w:val="18"/>
          <w:szCs w:val="18"/>
          <w:lang w:val="uk-UA"/>
        </w:rPr>
        <w:t xml:space="preserve"> принципи дослідження містобудівних та архітектурних аспектів розвитку територіальних громад </w:t>
      </w:r>
      <w:r>
        <w:rPr>
          <w:rFonts w:ascii="Times New Roman" w:hAnsi="Times New Roman" w:cs="Times New Roman"/>
          <w:i/>
          <w:iCs/>
          <w:sz w:val="18"/>
          <w:szCs w:val="18"/>
          <w:lang w:val="uk-UA"/>
        </w:rPr>
        <w:t>-</w:t>
      </w:r>
      <w:r w:rsidR="00666DF8" w:rsidRPr="00666DF8">
        <w:rPr>
          <w:rFonts w:ascii="Times New Roman" w:hAnsi="Times New Roman" w:cs="Times New Roman"/>
          <w:i/>
          <w:iCs/>
          <w:sz w:val="18"/>
          <w:szCs w:val="18"/>
          <w:lang w:val="uk-UA"/>
        </w:rPr>
        <w:t xml:space="preserve"> комплексність, сталий розвиток, історико-культурна спадкоємність, функціональна доцільність, доступність та інклюзивність середовища.</w:t>
      </w:r>
    </w:p>
    <w:p w14:paraId="4785E265" w14:textId="77777777" w:rsidR="00666DF8" w:rsidRPr="00666DF8" w:rsidRDefault="00666DF8" w:rsidP="00666DF8">
      <w:pPr>
        <w:spacing w:after="0" w:line="240" w:lineRule="auto"/>
        <w:ind w:firstLine="426"/>
        <w:jc w:val="both"/>
        <w:rPr>
          <w:rFonts w:ascii="Times New Roman" w:hAnsi="Times New Roman" w:cs="Times New Roman"/>
          <w:i/>
          <w:iCs/>
          <w:sz w:val="18"/>
          <w:szCs w:val="18"/>
          <w:lang w:val="uk-UA"/>
        </w:rPr>
      </w:pPr>
    </w:p>
    <w:p w14:paraId="2E58C7F7" w14:textId="764B0F8F" w:rsidR="00666DF8" w:rsidRPr="00666DF8" w:rsidRDefault="00666DF8" w:rsidP="00666DF8">
      <w:pPr>
        <w:spacing w:after="0" w:line="240" w:lineRule="auto"/>
        <w:ind w:firstLine="426"/>
        <w:jc w:val="both"/>
        <w:rPr>
          <w:rFonts w:ascii="Times New Roman" w:hAnsi="Times New Roman" w:cs="Times New Roman"/>
          <w:i/>
          <w:iCs/>
          <w:sz w:val="18"/>
          <w:szCs w:val="18"/>
          <w:lang w:val="uk-UA"/>
        </w:rPr>
      </w:pPr>
      <w:r w:rsidRPr="00666DF8">
        <w:rPr>
          <w:rFonts w:ascii="Times New Roman" w:hAnsi="Times New Roman" w:cs="Times New Roman"/>
          <w:i/>
          <w:iCs/>
          <w:sz w:val="18"/>
          <w:szCs w:val="18"/>
          <w:lang w:val="uk-UA"/>
        </w:rPr>
        <w:t>The main principles of the study of urban planning and architectural aspects of the development of territorial communities are comprehensiveness, sustainable development, historical and cultural continuity, functional expediency, accessibility and inclusiveness of the environment.</w:t>
      </w:r>
    </w:p>
    <w:p w14:paraId="38A0DD1B" w14:textId="77777777" w:rsidR="00666DF8" w:rsidRPr="00666DF8" w:rsidRDefault="00666DF8" w:rsidP="00666DF8">
      <w:pPr>
        <w:spacing w:after="0" w:line="240" w:lineRule="auto"/>
        <w:ind w:firstLine="426"/>
        <w:jc w:val="both"/>
        <w:rPr>
          <w:rFonts w:ascii="Times New Roman" w:hAnsi="Times New Roman" w:cs="Times New Roman"/>
          <w:sz w:val="20"/>
          <w:szCs w:val="20"/>
          <w:lang w:val="uk-UA"/>
        </w:rPr>
      </w:pPr>
    </w:p>
    <w:p w14:paraId="1FE60C43" w14:textId="77777777" w:rsidR="00666DF8" w:rsidRPr="00666DF8" w:rsidRDefault="00666DF8" w:rsidP="00666DF8">
      <w:pPr>
        <w:spacing w:after="0" w:line="240" w:lineRule="auto"/>
        <w:ind w:firstLine="426"/>
        <w:jc w:val="both"/>
        <w:rPr>
          <w:rFonts w:ascii="Times New Roman" w:hAnsi="Times New Roman" w:cs="Times New Roman"/>
          <w:sz w:val="20"/>
          <w:szCs w:val="20"/>
          <w:lang w:val="uk-UA"/>
        </w:rPr>
      </w:pPr>
      <w:r w:rsidRPr="00666DF8">
        <w:rPr>
          <w:rFonts w:ascii="Times New Roman" w:hAnsi="Times New Roman" w:cs="Times New Roman"/>
          <w:sz w:val="20"/>
          <w:szCs w:val="20"/>
          <w:lang w:val="uk-UA"/>
        </w:rPr>
        <w:t>Розвиток територіальних громад є одним із ключових напрямів сучасної державної політики України, особливо в умовах децентралізації. Передача значних повноважень органам місцевого самоврядування відкриває можливості для самостійного планування розвитку територій, залучення інвестицій, реалізації місцевих проєктів та формування комфортного середовища для мешканців. У цих процесах особливе значення набувають містобудівні та архітектурні аспекти, які визначають якість простору, у якому живуть люди, а також його відповідність сучасним соціальним, економічним і екологічним викликам.</w:t>
      </w:r>
    </w:p>
    <w:p w14:paraId="5771202F" w14:textId="77777777" w:rsidR="00666DF8" w:rsidRPr="00666DF8" w:rsidRDefault="00666DF8" w:rsidP="00666DF8">
      <w:pPr>
        <w:spacing w:after="0" w:line="240" w:lineRule="auto"/>
        <w:ind w:firstLine="426"/>
        <w:jc w:val="both"/>
        <w:rPr>
          <w:rFonts w:ascii="Times New Roman" w:hAnsi="Times New Roman" w:cs="Times New Roman"/>
          <w:sz w:val="20"/>
          <w:szCs w:val="20"/>
          <w:lang w:val="uk-UA"/>
        </w:rPr>
      </w:pPr>
      <w:r w:rsidRPr="00666DF8">
        <w:rPr>
          <w:rFonts w:ascii="Times New Roman" w:hAnsi="Times New Roman" w:cs="Times New Roman"/>
          <w:sz w:val="20"/>
          <w:szCs w:val="20"/>
          <w:lang w:val="uk-UA"/>
        </w:rPr>
        <w:t>Містобудівні аспекти охоплюють комплекс заходів, спрямованих на раціональне використання територій, удосконалення планувальної структури населених пунктів, розвиток транспортної, соціальної та інженерної інфраструктури. Основне завдання полягає у створенні збалансованого середовища, яке поєднує житлові, громадські, промислові та рекреаційні зони, забезпечуючи комфортні умови для життя, праці та відпочинку.</w:t>
      </w:r>
    </w:p>
    <w:p w14:paraId="29EC8D9B" w14:textId="77777777" w:rsidR="00666DF8" w:rsidRPr="00666DF8" w:rsidRDefault="00666DF8" w:rsidP="00666DF8">
      <w:pPr>
        <w:spacing w:after="0" w:line="240" w:lineRule="auto"/>
        <w:ind w:firstLine="426"/>
        <w:jc w:val="both"/>
        <w:rPr>
          <w:rFonts w:ascii="Times New Roman" w:hAnsi="Times New Roman" w:cs="Times New Roman"/>
          <w:sz w:val="20"/>
          <w:szCs w:val="20"/>
          <w:lang w:val="uk-UA"/>
        </w:rPr>
      </w:pPr>
      <w:r w:rsidRPr="00666DF8">
        <w:rPr>
          <w:rFonts w:ascii="Times New Roman" w:hAnsi="Times New Roman" w:cs="Times New Roman"/>
          <w:sz w:val="20"/>
          <w:szCs w:val="20"/>
          <w:lang w:val="uk-UA"/>
        </w:rPr>
        <w:t xml:space="preserve">Під час розроблення містобудівної документації важливо враховувати історично сформовану структуру населених пунктів, природно-ландшафтні </w:t>
      </w:r>
      <w:r w:rsidRPr="00666DF8">
        <w:rPr>
          <w:rFonts w:ascii="Times New Roman" w:hAnsi="Times New Roman" w:cs="Times New Roman"/>
          <w:sz w:val="20"/>
          <w:szCs w:val="20"/>
          <w:lang w:val="uk-UA"/>
        </w:rPr>
        <w:lastRenderedPageBreak/>
        <w:t>особливості території, водночас адаптуючи простір до сучасних потреб громади. Значна увага приділяється транспортній доступності, організації пішохідних і велосипедних маршрутів, розвитку громадського транспорту та створенню безпечних умов дорожнього руху.</w:t>
      </w:r>
    </w:p>
    <w:p w14:paraId="730147AD" w14:textId="77777777" w:rsidR="00666DF8" w:rsidRPr="00666DF8" w:rsidRDefault="00666DF8" w:rsidP="00666DF8">
      <w:pPr>
        <w:spacing w:after="0" w:line="240" w:lineRule="auto"/>
        <w:ind w:firstLine="426"/>
        <w:jc w:val="both"/>
        <w:rPr>
          <w:rFonts w:ascii="Times New Roman" w:hAnsi="Times New Roman" w:cs="Times New Roman"/>
          <w:sz w:val="20"/>
          <w:szCs w:val="20"/>
          <w:lang w:val="uk-UA"/>
        </w:rPr>
      </w:pPr>
      <w:r w:rsidRPr="00666DF8">
        <w:rPr>
          <w:rFonts w:ascii="Times New Roman" w:hAnsi="Times New Roman" w:cs="Times New Roman"/>
          <w:sz w:val="20"/>
          <w:szCs w:val="20"/>
          <w:lang w:val="uk-UA"/>
        </w:rPr>
        <w:t>Також містобудівний розвиток повинен базуватися на принципах сталості та інтегрованого планування, коли рішення приймаються не лише з огляду на сьогоденні потреби, а й із урахуванням довгострокових наслідків для навколишнього середовища, економіки та соціальної сфери. Збалансоване планування сприяє економічному зростанню громад, приваблює інвесторів та підвищує рівень життя населення.</w:t>
      </w:r>
    </w:p>
    <w:p w14:paraId="1327A5EC" w14:textId="77777777" w:rsidR="00666DF8" w:rsidRPr="00666DF8" w:rsidRDefault="00666DF8" w:rsidP="00666DF8">
      <w:pPr>
        <w:spacing w:after="0" w:line="240" w:lineRule="auto"/>
        <w:ind w:firstLine="426"/>
        <w:jc w:val="both"/>
        <w:rPr>
          <w:rFonts w:ascii="Times New Roman" w:hAnsi="Times New Roman" w:cs="Times New Roman"/>
          <w:sz w:val="20"/>
          <w:szCs w:val="20"/>
          <w:lang w:val="uk-UA"/>
        </w:rPr>
      </w:pPr>
      <w:r w:rsidRPr="00666DF8">
        <w:rPr>
          <w:rFonts w:ascii="Times New Roman" w:hAnsi="Times New Roman" w:cs="Times New Roman"/>
          <w:sz w:val="20"/>
          <w:szCs w:val="20"/>
          <w:lang w:val="uk-UA"/>
        </w:rPr>
        <w:t>Архітектурні аспекти розвитку спрямовані на формування гармонійного, естетично привабливого та функціонально зручного середовища. Архітектура є не лише мистецтвом проєктування будівель, а й інструментом вираження культурної ідентичності громади. Саме завдяки архітектурі створюється образ міста чи села, його унікальний характер і привабливість</w:t>
      </w:r>
    </w:p>
    <w:p w14:paraId="7314FBC3" w14:textId="38F664BC" w:rsidR="00666DF8" w:rsidRPr="00666DF8" w:rsidRDefault="00666DF8" w:rsidP="00666DF8">
      <w:pPr>
        <w:spacing w:after="0" w:line="240" w:lineRule="auto"/>
        <w:ind w:firstLine="426"/>
        <w:jc w:val="both"/>
        <w:rPr>
          <w:rFonts w:ascii="Times New Roman" w:hAnsi="Times New Roman" w:cs="Times New Roman"/>
          <w:sz w:val="20"/>
          <w:szCs w:val="20"/>
          <w:lang w:val="uk-UA"/>
        </w:rPr>
      </w:pPr>
      <w:r w:rsidRPr="00666DF8">
        <w:rPr>
          <w:rFonts w:ascii="Times New Roman" w:hAnsi="Times New Roman" w:cs="Times New Roman"/>
          <w:sz w:val="20"/>
          <w:szCs w:val="20"/>
          <w:lang w:val="uk-UA"/>
        </w:rPr>
        <w:t xml:space="preserve">Сучасна архітектура має поєднувати інноваційні технології з національними традиціями будівництва, зберігаючи історико-культурну спадщину. Адаптація старих будівель до нових функцій, реставрація архітектурних пам’яток, створення публічних просторів, парків і площ формують позитивний імідж громади та підвищують її туристичний потенціал. Важливу роль відіграє також доступність архітектурного середовища </w:t>
      </w:r>
      <w:r w:rsidR="00361B47" w:rsidRPr="00361B47">
        <w:rPr>
          <w:rFonts w:ascii="Times New Roman" w:hAnsi="Times New Roman" w:cs="Times New Roman"/>
          <w:sz w:val="20"/>
          <w:szCs w:val="20"/>
        </w:rPr>
        <w:t>-</w:t>
      </w:r>
      <w:r w:rsidRPr="00666DF8">
        <w:rPr>
          <w:rFonts w:ascii="Times New Roman" w:hAnsi="Times New Roman" w:cs="Times New Roman"/>
          <w:sz w:val="20"/>
          <w:szCs w:val="20"/>
          <w:lang w:val="uk-UA"/>
        </w:rPr>
        <w:t xml:space="preserve"> забезпечення умов для вільного пересування всіх категорій населення, зокрема людей з інвалідністю.</w:t>
      </w:r>
    </w:p>
    <w:p w14:paraId="070B6E6A" w14:textId="45454FB9" w:rsidR="00666DF8" w:rsidRPr="00666DF8" w:rsidRDefault="00666DF8" w:rsidP="00666DF8">
      <w:pPr>
        <w:spacing w:after="0" w:line="240" w:lineRule="auto"/>
        <w:ind w:firstLine="426"/>
        <w:jc w:val="both"/>
        <w:rPr>
          <w:rFonts w:ascii="Times New Roman" w:hAnsi="Times New Roman" w:cs="Times New Roman"/>
          <w:sz w:val="20"/>
          <w:szCs w:val="20"/>
          <w:lang w:val="uk-UA"/>
        </w:rPr>
      </w:pPr>
      <w:r w:rsidRPr="00666DF8">
        <w:rPr>
          <w:rFonts w:ascii="Times New Roman" w:hAnsi="Times New Roman" w:cs="Times New Roman"/>
          <w:sz w:val="20"/>
          <w:szCs w:val="20"/>
          <w:lang w:val="uk-UA"/>
        </w:rPr>
        <w:t xml:space="preserve">Сучасні тенденції містобудівного та архітектурного розвитку територіальних громад тісно пов’язані з концепцією сталого розвитку. Це означає впровадження енергоефективних технологій у будівництві, використання екологічно чистих матеріалів, розвиток «зелених» зон, впровадження систем очищення повітря й води, раціональне використання земельних ресурсів. Зростає роль громадських просторів </w:t>
      </w:r>
      <w:r w:rsidR="00361B47" w:rsidRPr="00361B47">
        <w:rPr>
          <w:rFonts w:ascii="Times New Roman" w:hAnsi="Times New Roman" w:cs="Times New Roman"/>
          <w:sz w:val="20"/>
          <w:szCs w:val="20"/>
          <w:lang w:val="uk-UA"/>
        </w:rPr>
        <w:t>-</w:t>
      </w:r>
      <w:r w:rsidRPr="00666DF8">
        <w:rPr>
          <w:rFonts w:ascii="Times New Roman" w:hAnsi="Times New Roman" w:cs="Times New Roman"/>
          <w:sz w:val="20"/>
          <w:szCs w:val="20"/>
          <w:lang w:val="uk-UA"/>
        </w:rPr>
        <w:t xml:space="preserve"> скверів, набережних, культурних центрів, які сприяють соціальній взаємодії та покращують психологічний комфорт мешканців.</w:t>
      </w:r>
    </w:p>
    <w:p w14:paraId="5C9794AC" w14:textId="493D6F64" w:rsidR="00666DF8" w:rsidRPr="00666DF8" w:rsidRDefault="00666DF8" w:rsidP="00666DF8">
      <w:pPr>
        <w:spacing w:after="0" w:line="240" w:lineRule="auto"/>
        <w:ind w:firstLine="426"/>
        <w:jc w:val="both"/>
        <w:rPr>
          <w:rFonts w:ascii="Times New Roman" w:hAnsi="Times New Roman" w:cs="Times New Roman"/>
          <w:sz w:val="20"/>
          <w:szCs w:val="20"/>
          <w:lang w:val="uk-UA"/>
        </w:rPr>
      </w:pPr>
      <w:r w:rsidRPr="00666DF8">
        <w:rPr>
          <w:rFonts w:ascii="Times New Roman" w:hAnsi="Times New Roman" w:cs="Times New Roman"/>
          <w:sz w:val="20"/>
          <w:szCs w:val="20"/>
          <w:lang w:val="uk-UA"/>
        </w:rPr>
        <w:t xml:space="preserve">Акцент робиться і на цифровізації процесів </w:t>
      </w:r>
      <w:r w:rsidR="00361B47" w:rsidRPr="00361B47">
        <w:rPr>
          <w:rFonts w:ascii="Times New Roman" w:hAnsi="Times New Roman" w:cs="Times New Roman"/>
          <w:sz w:val="20"/>
          <w:szCs w:val="20"/>
          <w:lang w:val="uk-UA"/>
        </w:rPr>
        <w:t>-</w:t>
      </w:r>
      <w:r w:rsidRPr="00666DF8">
        <w:rPr>
          <w:rFonts w:ascii="Times New Roman" w:hAnsi="Times New Roman" w:cs="Times New Roman"/>
          <w:sz w:val="20"/>
          <w:szCs w:val="20"/>
          <w:lang w:val="uk-UA"/>
        </w:rPr>
        <w:t xml:space="preserve"> застосуванні систем «розумного міста» (Smart City), які дозволяють ефективно управляти інфраструктурою, транспортом і комунальними ресурсами. Це забезпечує більш прозору та ефективну взаємодію між владою і громадянами.</w:t>
      </w:r>
    </w:p>
    <w:p w14:paraId="3E2F8538" w14:textId="77777777" w:rsidR="00666DF8" w:rsidRPr="00666DF8" w:rsidRDefault="00666DF8" w:rsidP="00666DF8">
      <w:pPr>
        <w:spacing w:after="0" w:line="240" w:lineRule="auto"/>
        <w:ind w:firstLine="426"/>
        <w:jc w:val="both"/>
        <w:rPr>
          <w:rFonts w:ascii="Times New Roman" w:hAnsi="Times New Roman" w:cs="Times New Roman"/>
          <w:sz w:val="20"/>
          <w:szCs w:val="20"/>
          <w:lang w:val="uk-UA"/>
        </w:rPr>
      </w:pPr>
      <w:r w:rsidRPr="00666DF8">
        <w:rPr>
          <w:rFonts w:ascii="Times New Roman" w:hAnsi="Times New Roman" w:cs="Times New Roman"/>
          <w:sz w:val="20"/>
          <w:szCs w:val="20"/>
          <w:lang w:val="uk-UA"/>
        </w:rPr>
        <w:t>Отже, містобудівні та архітектурні аспекти розвитку територіальних громад є взаємодоповнюючими елементами єдиного процесу. Їх гармонійне поєднання дає змогу створювати комфортне, безпечне та естетично привабливе середовище, сприяє підвищенню якості життя, розвитку економіки, збереженню культурної спадщини та екологічної рівноваги. Раціональне планування і продумана архітектура є запорукою сталого розвитку та конкурентоспроможності сучасних українських громад.</w:t>
      </w:r>
    </w:p>
    <w:sectPr w:rsidR="00666DF8" w:rsidRPr="00666DF8" w:rsidSect="0055723E">
      <w:pgSz w:w="8392" w:h="11907" w:code="11"/>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382428"/>
    <w:multiLevelType w:val="hybridMultilevel"/>
    <w:tmpl w:val="A704F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839"/>
    <w:rsid w:val="00007E4C"/>
    <w:rsid w:val="000101A7"/>
    <w:rsid w:val="000400A3"/>
    <w:rsid w:val="00073564"/>
    <w:rsid w:val="000D1E5D"/>
    <w:rsid w:val="000E0730"/>
    <w:rsid w:val="001944AE"/>
    <w:rsid w:val="001D4AAF"/>
    <w:rsid w:val="001D5851"/>
    <w:rsid w:val="0022027F"/>
    <w:rsid w:val="0023161C"/>
    <w:rsid w:val="002B2D9F"/>
    <w:rsid w:val="002C4CC0"/>
    <w:rsid w:val="002C6F8E"/>
    <w:rsid w:val="00310063"/>
    <w:rsid w:val="003125DB"/>
    <w:rsid w:val="003227D4"/>
    <w:rsid w:val="003316D1"/>
    <w:rsid w:val="00361B47"/>
    <w:rsid w:val="00372276"/>
    <w:rsid w:val="003D3220"/>
    <w:rsid w:val="004677BF"/>
    <w:rsid w:val="004A2FCA"/>
    <w:rsid w:val="004A517E"/>
    <w:rsid w:val="0053499F"/>
    <w:rsid w:val="005452A5"/>
    <w:rsid w:val="0055723E"/>
    <w:rsid w:val="00642EB2"/>
    <w:rsid w:val="00666DF8"/>
    <w:rsid w:val="006A39D0"/>
    <w:rsid w:val="006B1917"/>
    <w:rsid w:val="00794E85"/>
    <w:rsid w:val="00814D3B"/>
    <w:rsid w:val="0087533C"/>
    <w:rsid w:val="00877DF2"/>
    <w:rsid w:val="008803E0"/>
    <w:rsid w:val="008C2F0C"/>
    <w:rsid w:val="00900120"/>
    <w:rsid w:val="0092780B"/>
    <w:rsid w:val="009A6C7A"/>
    <w:rsid w:val="00A17A2D"/>
    <w:rsid w:val="00A41425"/>
    <w:rsid w:val="00AA538C"/>
    <w:rsid w:val="00AD1CB4"/>
    <w:rsid w:val="00B44B10"/>
    <w:rsid w:val="00C61955"/>
    <w:rsid w:val="00C7217C"/>
    <w:rsid w:val="00CA6DAF"/>
    <w:rsid w:val="00E23F0B"/>
    <w:rsid w:val="00E90E21"/>
    <w:rsid w:val="00EB1EDF"/>
    <w:rsid w:val="00ED2147"/>
    <w:rsid w:val="00ED5839"/>
    <w:rsid w:val="00EE7E17"/>
    <w:rsid w:val="00F8049A"/>
    <w:rsid w:val="00F961F2"/>
    <w:rsid w:val="00FD5069"/>
    <w:rsid w:val="00FE0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016D"/>
  <w15:docId w15:val="{8A69A2A9-58E8-4196-B35E-2AFDAE44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917"/>
    <w:pPr>
      <w:ind w:left="720"/>
      <w:contextualSpacing/>
    </w:pPr>
  </w:style>
  <w:style w:type="character" w:styleId="a4">
    <w:name w:val="Hyperlink"/>
    <w:basedOn w:val="a0"/>
    <w:uiPriority w:val="99"/>
    <w:unhideWhenUsed/>
    <w:rsid w:val="006B1917"/>
    <w:rPr>
      <w:color w:val="0000FF" w:themeColor="hyperlink"/>
      <w:u w:val="single"/>
    </w:rPr>
  </w:style>
  <w:style w:type="character" w:styleId="a5">
    <w:name w:val="FollowedHyperlink"/>
    <w:basedOn w:val="a0"/>
    <w:uiPriority w:val="99"/>
    <w:semiHidden/>
    <w:unhideWhenUsed/>
    <w:rsid w:val="00AD1C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748</Words>
  <Characters>4267</Characters>
  <Application>Microsoft Office Word</Application>
  <DocSecurity>0</DocSecurity>
  <Lines>35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UserOk</cp:lastModifiedBy>
  <cp:revision>3</cp:revision>
  <dcterms:created xsi:type="dcterms:W3CDTF">2025-11-20T11:34:00Z</dcterms:created>
  <dcterms:modified xsi:type="dcterms:W3CDTF">2025-11-20T11:36:00Z</dcterms:modified>
</cp:coreProperties>
</file>