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255C1" w14:textId="45B58FA9" w:rsidR="008757DF" w:rsidRDefault="00F02F0E" w:rsidP="002A0AC2">
      <w:pPr>
        <w:spacing w:after="0" w:line="240" w:lineRule="auto"/>
        <w:rPr>
          <w:rFonts w:ascii="Times New Roman" w:hAnsi="Times New Roman" w:cs="Times New Roman"/>
          <w:b/>
          <w:bCs/>
          <w:sz w:val="20"/>
          <w:szCs w:val="20"/>
        </w:rPr>
      </w:pPr>
      <w:r w:rsidRPr="00F02F0E">
        <w:rPr>
          <w:rFonts w:ascii="Times New Roman" w:hAnsi="Times New Roman" w:cs="Times New Roman"/>
          <w:b/>
          <w:bCs/>
          <w:sz w:val="20"/>
          <w:szCs w:val="20"/>
        </w:rPr>
        <w:t>УДК 712.2</w:t>
      </w:r>
    </w:p>
    <w:p w14:paraId="61551CEF" w14:textId="0E5BF3DB" w:rsidR="00F02F0E" w:rsidRDefault="00F02F0E" w:rsidP="002A0AC2">
      <w:pPr>
        <w:spacing w:after="0" w:line="240" w:lineRule="auto"/>
        <w:jc w:val="both"/>
        <w:rPr>
          <w:rFonts w:ascii="Times New Roman" w:hAnsi="Times New Roman" w:cs="Times New Roman"/>
          <w:b/>
          <w:bCs/>
          <w:sz w:val="20"/>
          <w:szCs w:val="20"/>
        </w:rPr>
      </w:pPr>
    </w:p>
    <w:p w14:paraId="78A6BF71" w14:textId="792FC059" w:rsidR="00F02F0E" w:rsidRDefault="00F02F0E" w:rsidP="002A0AC2">
      <w:pPr>
        <w:spacing w:after="0" w:line="240" w:lineRule="auto"/>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 xml:space="preserve">Формування блакитно-зеленої інфраструктури в </w:t>
      </w:r>
      <w:r w:rsidR="002A0AC2">
        <w:rPr>
          <w:rFonts w:ascii="Times New Roman" w:hAnsi="Times New Roman" w:cs="Times New Roman"/>
          <w:b/>
          <w:bCs/>
          <w:sz w:val="20"/>
          <w:szCs w:val="20"/>
          <w:lang w:val="uk-UA"/>
        </w:rPr>
        <w:t>країнах</w:t>
      </w:r>
      <w:r>
        <w:rPr>
          <w:rFonts w:ascii="Times New Roman" w:hAnsi="Times New Roman" w:cs="Times New Roman"/>
          <w:b/>
          <w:bCs/>
          <w:sz w:val="20"/>
          <w:szCs w:val="20"/>
          <w:lang w:val="uk-UA"/>
        </w:rPr>
        <w:t xml:space="preserve"> Європейського Союзу</w:t>
      </w:r>
    </w:p>
    <w:p w14:paraId="167E36EA" w14:textId="77777777" w:rsidR="00F02F0E" w:rsidRDefault="00F02F0E" w:rsidP="002A0AC2">
      <w:pPr>
        <w:spacing w:after="0" w:line="240" w:lineRule="auto"/>
        <w:jc w:val="center"/>
        <w:rPr>
          <w:rFonts w:ascii="Times New Roman" w:hAnsi="Times New Roman" w:cs="Times New Roman"/>
          <w:b/>
          <w:bCs/>
          <w:sz w:val="20"/>
          <w:szCs w:val="20"/>
          <w:lang w:val="uk-UA"/>
        </w:rPr>
      </w:pPr>
    </w:p>
    <w:p w14:paraId="7E3EA6C4" w14:textId="2A7D3904" w:rsidR="00F02F0E" w:rsidRPr="00F02F0E" w:rsidRDefault="00261A33" w:rsidP="002A0AC2">
      <w:pPr>
        <w:spacing w:after="0" w:line="240" w:lineRule="auto"/>
        <w:jc w:val="center"/>
        <w:rPr>
          <w:rFonts w:ascii="Times New Roman" w:hAnsi="Times New Roman" w:cs="Times New Roman"/>
          <w:b/>
          <w:bCs/>
          <w:sz w:val="20"/>
          <w:szCs w:val="20"/>
          <w:lang w:val="uk-UA"/>
        </w:rPr>
      </w:pPr>
      <w:proofErr w:type="spellStart"/>
      <w:r w:rsidRPr="00261A33">
        <w:rPr>
          <w:rFonts w:ascii="Times New Roman" w:hAnsi="Times New Roman" w:cs="Times New Roman"/>
          <w:b/>
          <w:bCs/>
          <w:sz w:val="20"/>
          <w:szCs w:val="20"/>
          <w:lang w:val="uk-UA"/>
        </w:rPr>
        <w:t>Formation</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of</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blue-green</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infrastructure</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in</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the</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countries</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of</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the</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European</w:t>
      </w:r>
      <w:proofErr w:type="spellEnd"/>
      <w:r w:rsidRPr="00261A33">
        <w:rPr>
          <w:rFonts w:ascii="Times New Roman" w:hAnsi="Times New Roman" w:cs="Times New Roman"/>
          <w:b/>
          <w:bCs/>
          <w:sz w:val="20"/>
          <w:szCs w:val="20"/>
          <w:lang w:val="uk-UA"/>
        </w:rPr>
        <w:t xml:space="preserve"> </w:t>
      </w:r>
      <w:proofErr w:type="spellStart"/>
      <w:r w:rsidRPr="00261A33">
        <w:rPr>
          <w:rFonts w:ascii="Times New Roman" w:hAnsi="Times New Roman" w:cs="Times New Roman"/>
          <w:b/>
          <w:bCs/>
          <w:sz w:val="20"/>
          <w:szCs w:val="20"/>
          <w:lang w:val="uk-UA"/>
        </w:rPr>
        <w:t>Union</w:t>
      </w:r>
      <w:proofErr w:type="spellEnd"/>
    </w:p>
    <w:p w14:paraId="5F20F4CB" w14:textId="030D62CA" w:rsidR="00F02F0E" w:rsidRDefault="00F02F0E" w:rsidP="002A0AC2">
      <w:pPr>
        <w:spacing w:after="0" w:line="240" w:lineRule="auto"/>
        <w:jc w:val="both"/>
        <w:rPr>
          <w:rFonts w:ascii="Times New Roman" w:hAnsi="Times New Roman" w:cs="Times New Roman"/>
          <w:b/>
          <w:bCs/>
          <w:sz w:val="20"/>
          <w:szCs w:val="20"/>
          <w:lang w:val="uk-UA"/>
        </w:rPr>
      </w:pPr>
    </w:p>
    <w:p w14:paraId="4C576FB4" w14:textId="5867C0D0" w:rsidR="00F02F0E" w:rsidRDefault="00F02F0E" w:rsidP="002A0AC2">
      <w:pPr>
        <w:tabs>
          <w:tab w:val="left" w:pos="0"/>
        </w:tabs>
        <w:spacing w:after="0" w:line="240" w:lineRule="auto"/>
        <w:ind w:firstLine="567"/>
        <w:jc w:val="both"/>
        <w:rPr>
          <w:rFonts w:ascii="Times New Roman" w:hAnsi="Times New Roman" w:cs="Times New Roman"/>
          <w:b/>
          <w:sz w:val="20"/>
          <w:szCs w:val="20"/>
          <w:lang w:val="uk-UA"/>
        </w:rPr>
      </w:pPr>
      <w:r>
        <w:rPr>
          <w:rFonts w:ascii="Times New Roman" w:hAnsi="Times New Roman" w:cs="Times New Roman"/>
          <w:b/>
          <w:sz w:val="20"/>
          <w:szCs w:val="20"/>
          <w:lang w:val="uk-UA"/>
        </w:rPr>
        <w:t xml:space="preserve">І. Е. </w:t>
      </w:r>
      <w:proofErr w:type="spellStart"/>
      <w:r>
        <w:rPr>
          <w:rFonts w:ascii="Times New Roman" w:hAnsi="Times New Roman" w:cs="Times New Roman"/>
          <w:b/>
          <w:sz w:val="20"/>
          <w:szCs w:val="20"/>
          <w:lang w:val="uk-UA"/>
        </w:rPr>
        <w:t>Линник</w:t>
      </w:r>
      <w:proofErr w:type="spellEnd"/>
      <w:r w:rsidRPr="00F02F0E">
        <w:rPr>
          <w:rFonts w:ascii="Times New Roman" w:hAnsi="Times New Roman" w:cs="Times New Roman"/>
          <w:b/>
          <w:sz w:val="20"/>
          <w:szCs w:val="20"/>
          <w:lang w:val="uk-UA"/>
        </w:rPr>
        <w:t xml:space="preserve">, </w:t>
      </w:r>
      <w:proofErr w:type="spellStart"/>
      <w:r w:rsidRPr="00F02F0E">
        <w:rPr>
          <w:rFonts w:ascii="Times New Roman" w:hAnsi="Times New Roman" w:cs="Times New Roman"/>
          <w:b/>
          <w:sz w:val="20"/>
          <w:szCs w:val="20"/>
          <w:lang w:val="uk-UA"/>
        </w:rPr>
        <w:t>д.т.н</w:t>
      </w:r>
      <w:proofErr w:type="spellEnd"/>
      <w:r w:rsidRPr="00F02F0E">
        <w:rPr>
          <w:rFonts w:ascii="Times New Roman" w:hAnsi="Times New Roman" w:cs="Times New Roman"/>
          <w:b/>
          <w:sz w:val="20"/>
          <w:szCs w:val="20"/>
          <w:lang w:val="uk-UA"/>
        </w:rPr>
        <w:t>., професор,</w:t>
      </w:r>
      <w:r w:rsidR="001B1137">
        <w:rPr>
          <w:rFonts w:ascii="Times New Roman" w:hAnsi="Times New Roman" w:cs="Times New Roman"/>
          <w:b/>
          <w:sz w:val="20"/>
          <w:szCs w:val="20"/>
          <w:lang w:val="uk-UA"/>
        </w:rPr>
        <w:t xml:space="preserve"> </w:t>
      </w:r>
      <w:r w:rsidRPr="00F02F0E">
        <w:rPr>
          <w:rFonts w:ascii="Times New Roman" w:hAnsi="Times New Roman" w:cs="Times New Roman"/>
          <w:b/>
          <w:sz w:val="20"/>
          <w:szCs w:val="20"/>
          <w:lang w:val="uk-UA"/>
        </w:rPr>
        <w:t>(</w:t>
      </w:r>
      <w:r>
        <w:rPr>
          <w:rFonts w:ascii="Times New Roman" w:hAnsi="Times New Roman" w:cs="Times New Roman"/>
          <w:b/>
          <w:sz w:val="20"/>
          <w:szCs w:val="20"/>
          <w:lang w:val="uk-UA"/>
        </w:rPr>
        <w:t>Харківський національний університет міського господарства імені О. М. Бекетова</w:t>
      </w:r>
      <w:r w:rsidRPr="00F02F0E">
        <w:rPr>
          <w:rFonts w:ascii="Times New Roman" w:hAnsi="Times New Roman" w:cs="Times New Roman"/>
          <w:b/>
          <w:sz w:val="20"/>
          <w:szCs w:val="20"/>
          <w:lang w:val="uk-UA"/>
        </w:rPr>
        <w:t>, м. </w:t>
      </w:r>
      <w:r>
        <w:rPr>
          <w:rFonts w:ascii="Times New Roman" w:hAnsi="Times New Roman" w:cs="Times New Roman"/>
          <w:b/>
          <w:sz w:val="20"/>
          <w:szCs w:val="20"/>
          <w:lang w:val="uk-UA"/>
        </w:rPr>
        <w:t>Харків</w:t>
      </w:r>
      <w:r w:rsidR="001B1137">
        <w:rPr>
          <w:rFonts w:ascii="Times New Roman" w:hAnsi="Times New Roman" w:cs="Times New Roman"/>
          <w:b/>
          <w:sz w:val="20"/>
          <w:szCs w:val="20"/>
          <w:lang w:val="uk-UA"/>
        </w:rPr>
        <w:t>), Є. С. Ковтун, студент</w:t>
      </w:r>
      <w:r w:rsidR="001B1137" w:rsidRPr="00F02F0E">
        <w:rPr>
          <w:rFonts w:ascii="Times New Roman" w:hAnsi="Times New Roman" w:cs="Times New Roman"/>
          <w:b/>
          <w:sz w:val="20"/>
          <w:szCs w:val="20"/>
          <w:lang w:val="uk-UA"/>
        </w:rPr>
        <w:t xml:space="preserve"> (</w:t>
      </w:r>
      <w:r w:rsidR="001B1137">
        <w:rPr>
          <w:rFonts w:ascii="Times New Roman" w:hAnsi="Times New Roman" w:cs="Times New Roman"/>
          <w:b/>
          <w:sz w:val="20"/>
          <w:szCs w:val="20"/>
          <w:lang w:val="uk-UA"/>
        </w:rPr>
        <w:t>Харківський національний університет міського господарства імені О. М. Бекетова</w:t>
      </w:r>
      <w:r w:rsidR="001B1137" w:rsidRPr="00F02F0E">
        <w:rPr>
          <w:rFonts w:ascii="Times New Roman" w:hAnsi="Times New Roman" w:cs="Times New Roman"/>
          <w:b/>
          <w:sz w:val="20"/>
          <w:szCs w:val="20"/>
          <w:lang w:val="uk-UA"/>
        </w:rPr>
        <w:t>, м. </w:t>
      </w:r>
      <w:r w:rsidR="001B1137">
        <w:rPr>
          <w:rFonts w:ascii="Times New Roman" w:hAnsi="Times New Roman" w:cs="Times New Roman"/>
          <w:b/>
          <w:sz w:val="20"/>
          <w:szCs w:val="20"/>
          <w:lang w:val="uk-UA"/>
        </w:rPr>
        <w:t>Харків)</w:t>
      </w:r>
    </w:p>
    <w:p w14:paraId="0A0D0574" w14:textId="65F67981" w:rsidR="001B1137" w:rsidRDefault="001B1137" w:rsidP="002A0AC2">
      <w:pPr>
        <w:tabs>
          <w:tab w:val="left" w:pos="0"/>
        </w:tabs>
        <w:spacing w:after="0" w:line="240" w:lineRule="auto"/>
        <w:ind w:firstLine="567"/>
        <w:jc w:val="both"/>
        <w:rPr>
          <w:rFonts w:ascii="Times New Roman" w:hAnsi="Times New Roman" w:cs="Times New Roman"/>
          <w:b/>
          <w:sz w:val="20"/>
          <w:szCs w:val="20"/>
          <w:lang w:val="uk-UA"/>
        </w:rPr>
      </w:pPr>
      <w:r w:rsidRPr="001B1137">
        <w:rPr>
          <w:rFonts w:ascii="Times New Roman" w:hAnsi="Times New Roman" w:cs="Times New Roman"/>
          <w:b/>
          <w:sz w:val="20"/>
          <w:szCs w:val="20"/>
          <w:lang w:val="uk-UA"/>
        </w:rPr>
        <w:t xml:space="preserve">I. E. </w:t>
      </w:r>
      <w:proofErr w:type="spellStart"/>
      <w:r w:rsidRPr="001B1137">
        <w:rPr>
          <w:rFonts w:ascii="Times New Roman" w:hAnsi="Times New Roman" w:cs="Times New Roman"/>
          <w:b/>
          <w:sz w:val="20"/>
          <w:szCs w:val="20"/>
          <w:lang w:val="uk-UA"/>
        </w:rPr>
        <w:t>Linnyk</w:t>
      </w:r>
      <w:proofErr w:type="spellEnd"/>
      <w:r w:rsidRPr="001B1137">
        <w:rPr>
          <w:rFonts w:ascii="Times New Roman" w:hAnsi="Times New Roman" w:cs="Times New Roman"/>
          <w:b/>
          <w:sz w:val="20"/>
          <w:szCs w:val="20"/>
          <w:lang w:val="uk-UA"/>
        </w:rPr>
        <w:t xml:space="preserve">, </w:t>
      </w:r>
      <w:r w:rsidRPr="001B1137">
        <w:rPr>
          <w:rFonts w:ascii="Times New Roman" w:hAnsi="Times New Roman" w:cs="Times New Roman"/>
          <w:b/>
          <w:sz w:val="20"/>
          <w:szCs w:val="20"/>
          <w:lang w:val="en-US"/>
        </w:rPr>
        <w:t>D.Sc. in Engineering</w:t>
      </w:r>
      <w:r w:rsidRPr="001B1137">
        <w:rPr>
          <w:rFonts w:ascii="Times New Roman" w:hAnsi="Times New Roman" w:cs="Times New Roman"/>
          <w:b/>
          <w:sz w:val="20"/>
          <w:szCs w:val="20"/>
          <w:lang w:val="uk-UA"/>
        </w:rPr>
        <w:t xml:space="preserve">, </w:t>
      </w:r>
      <w:proofErr w:type="spellStart"/>
      <w:r w:rsidRPr="001B1137">
        <w:rPr>
          <w:rFonts w:ascii="Times New Roman" w:hAnsi="Times New Roman" w:cs="Times New Roman"/>
          <w:b/>
          <w:sz w:val="20"/>
          <w:szCs w:val="20"/>
          <w:lang w:val="uk-UA"/>
        </w:rPr>
        <w:t>Professor</w:t>
      </w:r>
      <w:proofErr w:type="spellEnd"/>
      <w:r w:rsidRPr="001B1137">
        <w:rPr>
          <w:rFonts w:ascii="Times New Roman" w:hAnsi="Times New Roman" w:cs="Times New Roman"/>
          <w:b/>
          <w:sz w:val="20"/>
          <w:szCs w:val="20"/>
          <w:lang w:val="uk-UA"/>
        </w:rPr>
        <w:t>, (</w:t>
      </w:r>
      <w:r w:rsidRPr="001B1137">
        <w:rPr>
          <w:rFonts w:ascii="Times New Roman" w:hAnsi="Times New Roman" w:cs="Times New Roman"/>
          <w:b/>
          <w:sz w:val="20"/>
          <w:szCs w:val="20"/>
          <w:lang w:val="en-US"/>
        </w:rPr>
        <w:t xml:space="preserve">O. M. </w:t>
      </w:r>
      <w:proofErr w:type="spellStart"/>
      <w:r w:rsidRPr="001B1137">
        <w:rPr>
          <w:rFonts w:ascii="Times New Roman" w:hAnsi="Times New Roman" w:cs="Times New Roman"/>
          <w:b/>
          <w:sz w:val="20"/>
          <w:szCs w:val="20"/>
          <w:lang w:val="en-US"/>
        </w:rPr>
        <w:t>Beketov</w:t>
      </w:r>
      <w:proofErr w:type="spellEnd"/>
      <w:r w:rsidRPr="001B1137">
        <w:rPr>
          <w:rFonts w:ascii="Times New Roman" w:hAnsi="Times New Roman" w:cs="Times New Roman"/>
          <w:b/>
          <w:sz w:val="20"/>
          <w:szCs w:val="20"/>
          <w:lang w:val="en-US"/>
        </w:rPr>
        <w:t xml:space="preserve"> National University of Municipal Economy in </w:t>
      </w:r>
      <w:proofErr w:type="spellStart"/>
      <w:r w:rsidRPr="001B1137">
        <w:rPr>
          <w:rFonts w:ascii="Times New Roman" w:hAnsi="Times New Roman" w:cs="Times New Roman"/>
          <w:b/>
          <w:sz w:val="20"/>
          <w:szCs w:val="20"/>
          <w:lang w:val="en-US"/>
        </w:rPr>
        <w:t>Kharkiv</w:t>
      </w:r>
      <w:proofErr w:type="spellEnd"/>
      <w:r w:rsidRPr="001B1137">
        <w:rPr>
          <w:rFonts w:ascii="Times New Roman" w:hAnsi="Times New Roman" w:cs="Times New Roman"/>
          <w:b/>
          <w:sz w:val="20"/>
          <w:szCs w:val="20"/>
          <w:lang w:val="uk-UA"/>
        </w:rPr>
        <w:t>,</w:t>
      </w:r>
      <w:r w:rsidRPr="001B1137">
        <w:rPr>
          <w:rFonts w:ascii="Times New Roman" w:hAnsi="Times New Roman" w:cs="Times New Roman"/>
          <w:b/>
          <w:bCs/>
          <w:sz w:val="20"/>
          <w:szCs w:val="20"/>
          <w:lang w:val="uk-UA"/>
        </w:rPr>
        <w:t xml:space="preserve"> </w:t>
      </w:r>
      <w:proofErr w:type="spellStart"/>
      <w:r w:rsidRPr="001B1137">
        <w:rPr>
          <w:rFonts w:ascii="Times New Roman" w:hAnsi="Times New Roman" w:cs="Times New Roman"/>
          <w:b/>
          <w:sz w:val="20"/>
          <w:szCs w:val="20"/>
          <w:lang w:val="en-US"/>
        </w:rPr>
        <w:t>Kharkiv</w:t>
      </w:r>
      <w:proofErr w:type="spellEnd"/>
      <w:r>
        <w:rPr>
          <w:rFonts w:ascii="Times New Roman" w:hAnsi="Times New Roman" w:cs="Times New Roman"/>
          <w:b/>
          <w:sz w:val="20"/>
          <w:szCs w:val="20"/>
          <w:lang w:val="uk-UA"/>
        </w:rPr>
        <w:t xml:space="preserve">), </w:t>
      </w:r>
      <w:r w:rsidRPr="001B1137">
        <w:rPr>
          <w:rFonts w:ascii="Times New Roman" w:hAnsi="Times New Roman" w:cs="Times New Roman"/>
          <w:b/>
          <w:sz w:val="20"/>
          <w:szCs w:val="20"/>
          <w:lang w:val="uk-UA"/>
        </w:rPr>
        <w:t xml:space="preserve">E. S. </w:t>
      </w:r>
      <w:proofErr w:type="spellStart"/>
      <w:r w:rsidRPr="001B1137">
        <w:rPr>
          <w:rFonts w:ascii="Times New Roman" w:hAnsi="Times New Roman" w:cs="Times New Roman"/>
          <w:b/>
          <w:sz w:val="20"/>
          <w:szCs w:val="20"/>
          <w:lang w:val="uk-UA"/>
        </w:rPr>
        <w:t>Kovtun</w:t>
      </w:r>
      <w:proofErr w:type="spellEnd"/>
      <w:r w:rsidRPr="001B1137">
        <w:rPr>
          <w:rFonts w:ascii="Times New Roman" w:hAnsi="Times New Roman" w:cs="Times New Roman"/>
          <w:b/>
          <w:sz w:val="20"/>
          <w:szCs w:val="20"/>
          <w:lang w:val="uk-UA"/>
        </w:rPr>
        <w:t xml:space="preserve">, </w:t>
      </w:r>
      <w:proofErr w:type="spellStart"/>
      <w:r w:rsidRPr="001B1137">
        <w:rPr>
          <w:rFonts w:ascii="Times New Roman" w:hAnsi="Times New Roman" w:cs="Times New Roman"/>
          <w:b/>
          <w:sz w:val="20"/>
          <w:szCs w:val="20"/>
          <w:lang w:val="uk-UA"/>
        </w:rPr>
        <w:t>student</w:t>
      </w:r>
      <w:proofErr w:type="spellEnd"/>
      <w:r>
        <w:rPr>
          <w:rFonts w:ascii="Times New Roman" w:hAnsi="Times New Roman" w:cs="Times New Roman"/>
          <w:b/>
          <w:sz w:val="20"/>
          <w:szCs w:val="20"/>
          <w:lang w:val="uk-UA"/>
        </w:rPr>
        <w:t xml:space="preserve"> </w:t>
      </w:r>
      <w:r w:rsidRPr="001B1137">
        <w:rPr>
          <w:rFonts w:ascii="Times New Roman" w:hAnsi="Times New Roman" w:cs="Times New Roman"/>
          <w:b/>
          <w:sz w:val="20"/>
          <w:szCs w:val="20"/>
          <w:lang w:val="uk-UA"/>
        </w:rPr>
        <w:t>(</w:t>
      </w:r>
      <w:r w:rsidRPr="001B1137">
        <w:rPr>
          <w:rFonts w:ascii="Times New Roman" w:hAnsi="Times New Roman" w:cs="Times New Roman"/>
          <w:b/>
          <w:sz w:val="20"/>
          <w:szCs w:val="20"/>
          <w:lang w:val="en-US"/>
        </w:rPr>
        <w:t xml:space="preserve">O. M. </w:t>
      </w:r>
      <w:proofErr w:type="spellStart"/>
      <w:r w:rsidRPr="001B1137">
        <w:rPr>
          <w:rFonts w:ascii="Times New Roman" w:hAnsi="Times New Roman" w:cs="Times New Roman"/>
          <w:b/>
          <w:sz w:val="20"/>
          <w:szCs w:val="20"/>
          <w:lang w:val="en-US"/>
        </w:rPr>
        <w:t>Beketov</w:t>
      </w:r>
      <w:proofErr w:type="spellEnd"/>
      <w:r w:rsidRPr="001B1137">
        <w:rPr>
          <w:rFonts w:ascii="Times New Roman" w:hAnsi="Times New Roman" w:cs="Times New Roman"/>
          <w:b/>
          <w:sz w:val="20"/>
          <w:szCs w:val="20"/>
          <w:lang w:val="en-US"/>
        </w:rPr>
        <w:t xml:space="preserve"> National University of Municipal Economy in </w:t>
      </w:r>
      <w:proofErr w:type="spellStart"/>
      <w:r w:rsidRPr="001B1137">
        <w:rPr>
          <w:rFonts w:ascii="Times New Roman" w:hAnsi="Times New Roman" w:cs="Times New Roman"/>
          <w:b/>
          <w:sz w:val="20"/>
          <w:szCs w:val="20"/>
          <w:lang w:val="en-US"/>
        </w:rPr>
        <w:t>Kharkiv</w:t>
      </w:r>
      <w:proofErr w:type="spellEnd"/>
      <w:r w:rsidRPr="001B1137">
        <w:rPr>
          <w:rFonts w:ascii="Times New Roman" w:hAnsi="Times New Roman" w:cs="Times New Roman"/>
          <w:b/>
          <w:sz w:val="20"/>
          <w:szCs w:val="20"/>
          <w:lang w:val="uk-UA"/>
        </w:rPr>
        <w:t>,</w:t>
      </w:r>
      <w:r w:rsidRPr="001B1137">
        <w:rPr>
          <w:rFonts w:ascii="Times New Roman" w:hAnsi="Times New Roman" w:cs="Times New Roman"/>
          <w:b/>
          <w:bCs/>
          <w:sz w:val="20"/>
          <w:szCs w:val="20"/>
          <w:lang w:val="uk-UA"/>
        </w:rPr>
        <w:t xml:space="preserve"> </w:t>
      </w:r>
      <w:proofErr w:type="spellStart"/>
      <w:r w:rsidRPr="001B1137">
        <w:rPr>
          <w:rFonts w:ascii="Times New Roman" w:hAnsi="Times New Roman" w:cs="Times New Roman"/>
          <w:b/>
          <w:sz w:val="20"/>
          <w:szCs w:val="20"/>
          <w:lang w:val="en-US"/>
        </w:rPr>
        <w:t>Kharkiv</w:t>
      </w:r>
      <w:proofErr w:type="spellEnd"/>
      <w:r>
        <w:rPr>
          <w:rFonts w:ascii="Times New Roman" w:hAnsi="Times New Roman" w:cs="Times New Roman"/>
          <w:b/>
          <w:sz w:val="20"/>
          <w:szCs w:val="20"/>
          <w:lang w:val="uk-UA"/>
        </w:rPr>
        <w:t>)</w:t>
      </w:r>
    </w:p>
    <w:p w14:paraId="3BA02401" w14:textId="0992018C" w:rsidR="002A0AC2" w:rsidRDefault="002A0AC2" w:rsidP="002A0AC2">
      <w:pPr>
        <w:tabs>
          <w:tab w:val="left" w:pos="0"/>
        </w:tabs>
        <w:spacing w:after="0" w:line="240" w:lineRule="auto"/>
        <w:ind w:firstLine="567"/>
        <w:jc w:val="both"/>
        <w:rPr>
          <w:rFonts w:ascii="Times New Roman" w:hAnsi="Times New Roman" w:cs="Times New Roman"/>
          <w:b/>
          <w:sz w:val="20"/>
          <w:szCs w:val="20"/>
          <w:lang w:val="uk-UA"/>
        </w:rPr>
      </w:pPr>
    </w:p>
    <w:p w14:paraId="415220C4" w14:textId="4395F54B" w:rsidR="002A0AC2" w:rsidRDefault="002A0AC2" w:rsidP="002A0AC2">
      <w:pPr>
        <w:tabs>
          <w:tab w:val="left" w:pos="0"/>
        </w:tabs>
        <w:spacing w:after="0" w:line="240" w:lineRule="auto"/>
        <w:ind w:firstLine="567"/>
        <w:jc w:val="both"/>
        <w:rPr>
          <w:rFonts w:ascii="Times New Roman" w:hAnsi="Times New Roman" w:cs="Times New Roman"/>
          <w:i/>
          <w:iCs/>
          <w:sz w:val="18"/>
          <w:szCs w:val="18"/>
          <w:lang w:val="uk-UA"/>
        </w:rPr>
      </w:pPr>
      <w:r w:rsidRPr="002A0AC2">
        <w:rPr>
          <w:rFonts w:ascii="Times New Roman" w:hAnsi="Times New Roman" w:cs="Times New Roman"/>
          <w:bCs/>
          <w:i/>
          <w:iCs/>
          <w:sz w:val="18"/>
          <w:szCs w:val="18"/>
          <w:lang w:val="uk-UA"/>
        </w:rPr>
        <w:t xml:space="preserve">Розглянуто деякі </w:t>
      </w:r>
      <w:r>
        <w:rPr>
          <w:rFonts w:ascii="Times New Roman" w:hAnsi="Times New Roman" w:cs="Times New Roman"/>
          <w:bCs/>
          <w:i/>
          <w:iCs/>
          <w:sz w:val="18"/>
          <w:szCs w:val="18"/>
          <w:lang w:val="uk-UA"/>
        </w:rPr>
        <w:t xml:space="preserve">приклади організації блакитно-зеленої інфраструктури в країнах Європейського Союзу. Зазначено її функції у </w:t>
      </w:r>
      <w:r w:rsidRPr="002A0AC2">
        <w:rPr>
          <w:rFonts w:ascii="Times New Roman" w:hAnsi="Times New Roman" w:cs="Times New Roman"/>
          <w:i/>
          <w:iCs/>
          <w:sz w:val="18"/>
          <w:szCs w:val="18"/>
          <w:lang w:val="uk-UA"/>
        </w:rPr>
        <w:t>регулюванн</w:t>
      </w:r>
      <w:r>
        <w:rPr>
          <w:rFonts w:ascii="Times New Roman" w:hAnsi="Times New Roman" w:cs="Times New Roman"/>
          <w:i/>
          <w:iCs/>
          <w:sz w:val="18"/>
          <w:szCs w:val="18"/>
          <w:lang w:val="uk-UA"/>
        </w:rPr>
        <w:t>і</w:t>
      </w:r>
      <w:r w:rsidRPr="002A0AC2">
        <w:rPr>
          <w:rFonts w:ascii="Times New Roman" w:hAnsi="Times New Roman" w:cs="Times New Roman"/>
          <w:i/>
          <w:iCs/>
          <w:sz w:val="18"/>
          <w:szCs w:val="18"/>
          <w:lang w:val="uk-UA"/>
        </w:rPr>
        <w:t xml:space="preserve"> водного балансу, пом’якшенню наслідків </w:t>
      </w:r>
      <w:r>
        <w:rPr>
          <w:rFonts w:ascii="Times New Roman" w:hAnsi="Times New Roman" w:cs="Times New Roman"/>
          <w:i/>
          <w:iCs/>
          <w:sz w:val="18"/>
          <w:szCs w:val="18"/>
          <w:lang w:val="uk-UA"/>
        </w:rPr>
        <w:t>зміни клімату,</w:t>
      </w:r>
      <w:r w:rsidRPr="002A0AC2">
        <w:rPr>
          <w:rFonts w:ascii="Times New Roman" w:hAnsi="Times New Roman" w:cs="Times New Roman"/>
          <w:i/>
          <w:iCs/>
          <w:sz w:val="18"/>
          <w:szCs w:val="18"/>
          <w:lang w:val="uk-UA"/>
        </w:rPr>
        <w:t xml:space="preserve"> </w:t>
      </w:r>
      <w:r>
        <w:rPr>
          <w:rFonts w:ascii="Times New Roman" w:hAnsi="Times New Roman" w:cs="Times New Roman"/>
          <w:i/>
          <w:iCs/>
          <w:sz w:val="18"/>
          <w:szCs w:val="18"/>
          <w:lang w:val="uk-UA"/>
        </w:rPr>
        <w:t>створенні комфортного</w:t>
      </w:r>
      <w:r w:rsidRPr="002A0AC2">
        <w:rPr>
          <w:rFonts w:ascii="Times New Roman" w:hAnsi="Times New Roman" w:cs="Times New Roman"/>
          <w:i/>
          <w:iCs/>
          <w:sz w:val="18"/>
          <w:szCs w:val="18"/>
          <w:lang w:val="uk-UA"/>
        </w:rPr>
        <w:t xml:space="preserve"> міського середовища</w:t>
      </w:r>
      <w:r>
        <w:rPr>
          <w:rFonts w:ascii="Times New Roman" w:hAnsi="Times New Roman" w:cs="Times New Roman"/>
          <w:i/>
          <w:iCs/>
          <w:sz w:val="18"/>
          <w:szCs w:val="18"/>
          <w:lang w:val="uk-UA"/>
        </w:rPr>
        <w:t>.</w:t>
      </w:r>
    </w:p>
    <w:p w14:paraId="6AF018C2" w14:textId="17F2B481" w:rsidR="00261A33" w:rsidRDefault="00261A33" w:rsidP="002A0AC2">
      <w:pPr>
        <w:tabs>
          <w:tab w:val="left" w:pos="0"/>
        </w:tabs>
        <w:spacing w:after="0" w:line="240" w:lineRule="auto"/>
        <w:ind w:firstLine="567"/>
        <w:jc w:val="both"/>
        <w:rPr>
          <w:rFonts w:ascii="Times New Roman" w:hAnsi="Times New Roman" w:cs="Times New Roman"/>
          <w:i/>
          <w:iCs/>
          <w:sz w:val="18"/>
          <w:szCs w:val="18"/>
          <w:lang w:val="uk-UA"/>
        </w:rPr>
      </w:pPr>
    </w:p>
    <w:p w14:paraId="55036D3D" w14:textId="332B13CF" w:rsidR="00261A33" w:rsidRPr="00261A33" w:rsidRDefault="00261A33" w:rsidP="002A0AC2">
      <w:pPr>
        <w:tabs>
          <w:tab w:val="left" w:pos="0"/>
        </w:tabs>
        <w:spacing w:after="0" w:line="240" w:lineRule="auto"/>
        <w:ind w:firstLine="567"/>
        <w:jc w:val="both"/>
        <w:rPr>
          <w:rFonts w:ascii="Times New Roman" w:hAnsi="Times New Roman" w:cs="Times New Roman"/>
          <w:bCs/>
          <w:i/>
          <w:iCs/>
          <w:sz w:val="18"/>
          <w:szCs w:val="18"/>
          <w:lang w:val="en-US"/>
        </w:rPr>
      </w:pPr>
      <w:r w:rsidRPr="00261A33">
        <w:rPr>
          <w:rFonts w:ascii="Times New Roman" w:hAnsi="Times New Roman" w:cs="Times New Roman"/>
          <w:bCs/>
          <w:i/>
          <w:iCs/>
          <w:sz w:val="18"/>
          <w:szCs w:val="18"/>
          <w:lang w:val="en-US"/>
        </w:rPr>
        <w:t>Some examples of the organization of blue-green infrastructure in the countries of the European Union are considered. Its functions in regulating the water balance, mitigating the effects of climate change, and creating a comfortable urban environment are indicated.</w:t>
      </w:r>
    </w:p>
    <w:p w14:paraId="33938034" w14:textId="77777777" w:rsidR="00F02F0E" w:rsidRPr="00F02F0E" w:rsidRDefault="00F02F0E" w:rsidP="002A0AC2">
      <w:pPr>
        <w:spacing w:after="0" w:line="240" w:lineRule="auto"/>
        <w:jc w:val="both"/>
        <w:rPr>
          <w:rFonts w:ascii="Times New Roman" w:hAnsi="Times New Roman" w:cs="Times New Roman"/>
          <w:b/>
          <w:bCs/>
          <w:sz w:val="20"/>
          <w:szCs w:val="20"/>
          <w:lang w:val="uk-UA"/>
        </w:rPr>
      </w:pPr>
    </w:p>
    <w:p w14:paraId="2A7E4F43" w14:textId="21012885" w:rsidR="003E60F9" w:rsidRPr="008757DF" w:rsidRDefault="003E60F9" w:rsidP="002A0AC2">
      <w:pPr>
        <w:spacing w:after="0" w:line="240" w:lineRule="auto"/>
        <w:ind w:firstLine="567"/>
        <w:jc w:val="both"/>
        <w:rPr>
          <w:rFonts w:ascii="Times New Roman" w:hAnsi="Times New Roman" w:cs="Times New Roman"/>
          <w:sz w:val="20"/>
          <w:szCs w:val="20"/>
          <w:lang w:val="uk-UA"/>
        </w:rPr>
      </w:pPr>
      <w:r w:rsidRPr="008757DF">
        <w:rPr>
          <w:rFonts w:ascii="Times New Roman" w:hAnsi="Times New Roman" w:cs="Times New Roman"/>
          <w:sz w:val="20"/>
          <w:szCs w:val="20"/>
          <w:lang w:val="uk-UA"/>
        </w:rPr>
        <w:t>Блакитно-зелена інфраструктура</w:t>
      </w:r>
      <w:r w:rsidR="00A321CF">
        <w:rPr>
          <w:rFonts w:ascii="Times New Roman" w:hAnsi="Times New Roman" w:cs="Times New Roman"/>
          <w:sz w:val="20"/>
          <w:szCs w:val="20"/>
          <w:lang w:val="uk-UA"/>
        </w:rPr>
        <w:t xml:space="preserve"> </w:t>
      </w:r>
      <w:r w:rsidRPr="008757DF">
        <w:rPr>
          <w:rFonts w:ascii="Times New Roman" w:hAnsi="Times New Roman" w:cs="Times New Roman"/>
          <w:sz w:val="20"/>
          <w:szCs w:val="20"/>
          <w:lang w:val="uk-UA"/>
        </w:rPr>
        <w:t xml:space="preserve">є поєднанням природних і </w:t>
      </w:r>
      <w:proofErr w:type="spellStart"/>
      <w:r w:rsidRPr="008757DF">
        <w:rPr>
          <w:rFonts w:ascii="Times New Roman" w:hAnsi="Times New Roman" w:cs="Times New Roman"/>
          <w:sz w:val="20"/>
          <w:szCs w:val="20"/>
          <w:lang w:val="uk-UA"/>
        </w:rPr>
        <w:t>напівприродних</w:t>
      </w:r>
      <w:proofErr w:type="spellEnd"/>
      <w:r w:rsidRPr="008757DF">
        <w:rPr>
          <w:rFonts w:ascii="Times New Roman" w:hAnsi="Times New Roman" w:cs="Times New Roman"/>
          <w:sz w:val="20"/>
          <w:szCs w:val="20"/>
          <w:lang w:val="uk-UA"/>
        </w:rPr>
        <w:t xml:space="preserve"> елементів у міському середовищі</w:t>
      </w:r>
      <w:r w:rsidR="00603274">
        <w:rPr>
          <w:rFonts w:ascii="Times New Roman" w:hAnsi="Times New Roman" w:cs="Times New Roman"/>
          <w:sz w:val="20"/>
          <w:szCs w:val="20"/>
          <w:lang w:val="uk-UA"/>
        </w:rPr>
        <w:t xml:space="preserve"> </w:t>
      </w:r>
      <w:r w:rsidR="00603274">
        <w:rPr>
          <w:rFonts w:ascii="Times New Roman" w:hAnsi="Times New Roman" w:cs="Times New Roman"/>
          <w:sz w:val="20"/>
          <w:szCs w:val="20"/>
          <w:lang w:val="uk-UA"/>
        </w:rPr>
        <w:softHyphen/>
        <w:t xml:space="preserve">– </w:t>
      </w:r>
      <w:r w:rsidRPr="008757DF">
        <w:rPr>
          <w:rFonts w:ascii="Times New Roman" w:hAnsi="Times New Roman" w:cs="Times New Roman"/>
          <w:sz w:val="20"/>
          <w:szCs w:val="20"/>
          <w:lang w:val="uk-UA"/>
        </w:rPr>
        <w:t>парк</w:t>
      </w:r>
      <w:r w:rsidR="00603274">
        <w:rPr>
          <w:rFonts w:ascii="Times New Roman" w:hAnsi="Times New Roman" w:cs="Times New Roman"/>
          <w:sz w:val="20"/>
          <w:szCs w:val="20"/>
          <w:lang w:val="uk-UA"/>
        </w:rPr>
        <w:t>ів</w:t>
      </w:r>
      <w:r w:rsidRPr="008757DF">
        <w:rPr>
          <w:rFonts w:ascii="Times New Roman" w:hAnsi="Times New Roman" w:cs="Times New Roman"/>
          <w:sz w:val="20"/>
          <w:szCs w:val="20"/>
          <w:lang w:val="uk-UA"/>
        </w:rPr>
        <w:t xml:space="preserve">, водоймищ, </w:t>
      </w:r>
      <w:r w:rsidR="00A321CF" w:rsidRPr="008757DF">
        <w:rPr>
          <w:rFonts w:ascii="Times New Roman" w:hAnsi="Times New Roman" w:cs="Times New Roman"/>
          <w:sz w:val="20"/>
          <w:szCs w:val="20"/>
          <w:lang w:val="uk-UA"/>
        </w:rPr>
        <w:t>річкових заплав</w:t>
      </w:r>
      <w:r w:rsidR="00A321CF">
        <w:rPr>
          <w:rFonts w:ascii="Times New Roman" w:hAnsi="Times New Roman" w:cs="Times New Roman"/>
          <w:sz w:val="20"/>
          <w:szCs w:val="20"/>
          <w:lang w:val="uk-UA"/>
        </w:rPr>
        <w:t>,</w:t>
      </w:r>
      <w:r w:rsidR="00A321CF" w:rsidRPr="008757DF">
        <w:rPr>
          <w:rFonts w:ascii="Times New Roman" w:hAnsi="Times New Roman" w:cs="Times New Roman"/>
          <w:sz w:val="20"/>
          <w:szCs w:val="20"/>
          <w:lang w:val="uk-UA"/>
        </w:rPr>
        <w:t xml:space="preserve"> </w:t>
      </w:r>
      <w:r w:rsidRPr="008757DF">
        <w:rPr>
          <w:rFonts w:ascii="Times New Roman" w:hAnsi="Times New Roman" w:cs="Times New Roman"/>
          <w:sz w:val="20"/>
          <w:szCs w:val="20"/>
          <w:lang w:val="uk-UA"/>
        </w:rPr>
        <w:t>зелен</w:t>
      </w:r>
      <w:r w:rsidR="00603274">
        <w:rPr>
          <w:rFonts w:ascii="Times New Roman" w:hAnsi="Times New Roman" w:cs="Times New Roman"/>
          <w:sz w:val="20"/>
          <w:szCs w:val="20"/>
          <w:lang w:val="uk-UA"/>
        </w:rPr>
        <w:t>их</w:t>
      </w:r>
      <w:r w:rsidRPr="008757DF">
        <w:rPr>
          <w:rFonts w:ascii="Times New Roman" w:hAnsi="Times New Roman" w:cs="Times New Roman"/>
          <w:sz w:val="20"/>
          <w:szCs w:val="20"/>
          <w:lang w:val="uk-UA"/>
        </w:rPr>
        <w:t xml:space="preserve"> дах</w:t>
      </w:r>
      <w:r w:rsidR="00603274">
        <w:rPr>
          <w:rFonts w:ascii="Times New Roman" w:hAnsi="Times New Roman" w:cs="Times New Roman"/>
          <w:sz w:val="20"/>
          <w:szCs w:val="20"/>
          <w:lang w:val="uk-UA"/>
        </w:rPr>
        <w:t>ів,</w:t>
      </w:r>
      <w:r w:rsidRPr="008757DF">
        <w:rPr>
          <w:rFonts w:ascii="Times New Roman" w:hAnsi="Times New Roman" w:cs="Times New Roman"/>
          <w:sz w:val="20"/>
          <w:szCs w:val="20"/>
          <w:lang w:val="uk-UA"/>
        </w:rPr>
        <w:t xml:space="preserve"> дренажн</w:t>
      </w:r>
      <w:r w:rsidR="00603274">
        <w:rPr>
          <w:rFonts w:ascii="Times New Roman" w:hAnsi="Times New Roman" w:cs="Times New Roman"/>
          <w:sz w:val="20"/>
          <w:szCs w:val="20"/>
          <w:lang w:val="uk-UA"/>
        </w:rPr>
        <w:t>их</w:t>
      </w:r>
      <w:r w:rsidRPr="008757DF">
        <w:rPr>
          <w:rFonts w:ascii="Times New Roman" w:hAnsi="Times New Roman" w:cs="Times New Roman"/>
          <w:sz w:val="20"/>
          <w:szCs w:val="20"/>
          <w:lang w:val="uk-UA"/>
        </w:rPr>
        <w:t xml:space="preserve"> систем</w:t>
      </w:r>
      <w:r w:rsidR="00603274">
        <w:rPr>
          <w:rFonts w:ascii="Times New Roman" w:hAnsi="Times New Roman" w:cs="Times New Roman"/>
          <w:sz w:val="20"/>
          <w:szCs w:val="20"/>
          <w:lang w:val="uk-UA"/>
        </w:rPr>
        <w:t xml:space="preserve"> тощо</w:t>
      </w:r>
      <w:r w:rsidRPr="008757DF">
        <w:rPr>
          <w:rFonts w:ascii="Times New Roman" w:hAnsi="Times New Roman" w:cs="Times New Roman"/>
          <w:sz w:val="20"/>
          <w:szCs w:val="20"/>
          <w:lang w:val="uk-UA"/>
        </w:rPr>
        <w:t xml:space="preserve">, які забезпечують </w:t>
      </w:r>
      <w:proofErr w:type="spellStart"/>
      <w:r w:rsidRPr="008757DF">
        <w:rPr>
          <w:rFonts w:ascii="Times New Roman" w:hAnsi="Times New Roman" w:cs="Times New Roman"/>
          <w:sz w:val="20"/>
          <w:szCs w:val="20"/>
          <w:lang w:val="uk-UA"/>
        </w:rPr>
        <w:t>екосистемні</w:t>
      </w:r>
      <w:proofErr w:type="spellEnd"/>
      <w:r w:rsidRPr="008757DF">
        <w:rPr>
          <w:rFonts w:ascii="Times New Roman" w:hAnsi="Times New Roman" w:cs="Times New Roman"/>
          <w:sz w:val="20"/>
          <w:szCs w:val="20"/>
          <w:lang w:val="uk-UA"/>
        </w:rPr>
        <w:t xml:space="preserve"> послуги та підвищують стійкість міст до зміни клімату. Ці елементи сприяють регулюванню водного балансу, пом</w:t>
      </w:r>
      <w:r w:rsidR="00603274">
        <w:rPr>
          <w:rFonts w:ascii="Times New Roman" w:hAnsi="Times New Roman" w:cs="Times New Roman"/>
          <w:sz w:val="20"/>
          <w:szCs w:val="20"/>
          <w:lang w:val="uk-UA"/>
        </w:rPr>
        <w:t>’</w:t>
      </w:r>
      <w:r w:rsidRPr="008757DF">
        <w:rPr>
          <w:rFonts w:ascii="Times New Roman" w:hAnsi="Times New Roman" w:cs="Times New Roman"/>
          <w:sz w:val="20"/>
          <w:szCs w:val="20"/>
          <w:lang w:val="uk-UA"/>
        </w:rPr>
        <w:t>якшенню наслідків спеки та покращують якість міського середовища.</w:t>
      </w:r>
    </w:p>
    <w:p w14:paraId="60BCF7D9" w14:textId="47D6D59F" w:rsidR="00A82495" w:rsidRPr="008757DF" w:rsidRDefault="00A82495" w:rsidP="002A0AC2">
      <w:pPr>
        <w:spacing w:after="0" w:line="240" w:lineRule="auto"/>
        <w:ind w:firstLine="567"/>
        <w:jc w:val="both"/>
        <w:rPr>
          <w:rFonts w:ascii="Times New Roman" w:hAnsi="Times New Roman" w:cs="Times New Roman"/>
          <w:sz w:val="20"/>
          <w:szCs w:val="20"/>
          <w:lang w:val="uk-UA"/>
        </w:rPr>
      </w:pPr>
      <w:r w:rsidRPr="008757DF">
        <w:rPr>
          <w:rFonts w:ascii="Times New Roman" w:hAnsi="Times New Roman" w:cs="Times New Roman"/>
          <w:sz w:val="20"/>
          <w:szCs w:val="20"/>
          <w:lang w:val="uk-UA"/>
        </w:rPr>
        <w:t xml:space="preserve">Ідея блакитно-зеленої інфраструктури виникла як відповідь на деградацію природного середовища в урбанізованих зонах. </w:t>
      </w:r>
      <w:r w:rsidR="00603274">
        <w:rPr>
          <w:rFonts w:ascii="Times New Roman" w:hAnsi="Times New Roman" w:cs="Times New Roman"/>
          <w:sz w:val="20"/>
          <w:szCs w:val="20"/>
          <w:lang w:val="uk-UA"/>
        </w:rPr>
        <w:t>Ц</w:t>
      </w:r>
      <w:r w:rsidRPr="008757DF">
        <w:rPr>
          <w:rFonts w:ascii="Times New Roman" w:hAnsi="Times New Roman" w:cs="Times New Roman"/>
          <w:sz w:val="20"/>
          <w:szCs w:val="20"/>
          <w:lang w:val="uk-UA"/>
        </w:rPr>
        <w:t>ю модель</w:t>
      </w:r>
      <w:r w:rsidR="00603274">
        <w:rPr>
          <w:rFonts w:ascii="Times New Roman" w:hAnsi="Times New Roman" w:cs="Times New Roman"/>
          <w:sz w:val="20"/>
          <w:szCs w:val="20"/>
          <w:lang w:val="uk-UA"/>
        </w:rPr>
        <w:t>,</w:t>
      </w:r>
      <w:r w:rsidRPr="008757DF">
        <w:rPr>
          <w:rFonts w:ascii="Times New Roman" w:hAnsi="Times New Roman" w:cs="Times New Roman"/>
          <w:sz w:val="20"/>
          <w:szCs w:val="20"/>
          <w:lang w:val="uk-UA"/>
        </w:rPr>
        <w:t xml:space="preserve"> як частину переходу до </w:t>
      </w:r>
      <w:proofErr w:type="spellStart"/>
      <w:r w:rsidRPr="008757DF">
        <w:rPr>
          <w:rFonts w:ascii="Times New Roman" w:hAnsi="Times New Roman" w:cs="Times New Roman"/>
          <w:sz w:val="20"/>
          <w:szCs w:val="20"/>
          <w:lang w:val="uk-UA"/>
        </w:rPr>
        <w:t>природоорієнтованих</w:t>
      </w:r>
      <w:proofErr w:type="spellEnd"/>
      <w:r w:rsidRPr="008757DF">
        <w:rPr>
          <w:rFonts w:ascii="Times New Roman" w:hAnsi="Times New Roman" w:cs="Times New Roman"/>
          <w:sz w:val="20"/>
          <w:szCs w:val="20"/>
          <w:lang w:val="uk-UA"/>
        </w:rPr>
        <w:t xml:space="preserve"> рішень, активно просуває</w:t>
      </w:r>
      <w:r w:rsidR="00603274">
        <w:rPr>
          <w:rFonts w:ascii="Times New Roman" w:hAnsi="Times New Roman" w:cs="Times New Roman"/>
          <w:sz w:val="20"/>
          <w:szCs w:val="20"/>
          <w:lang w:val="uk-UA"/>
        </w:rPr>
        <w:t xml:space="preserve"> Організація Об’єднаних Націй</w:t>
      </w:r>
      <w:r w:rsidRPr="008757DF">
        <w:rPr>
          <w:rFonts w:ascii="Times New Roman" w:hAnsi="Times New Roman" w:cs="Times New Roman"/>
          <w:sz w:val="20"/>
          <w:szCs w:val="20"/>
          <w:lang w:val="uk-UA"/>
        </w:rPr>
        <w:t xml:space="preserve">. Організація вважає їх ключовим інструментом адаптації до зміни клімату та зменшення ризиків стихійних лих. </w:t>
      </w:r>
    </w:p>
    <w:p w14:paraId="238DAA8A" w14:textId="3F73F70E" w:rsidR="00A82495" w:rsidRPr="008757DF" w:rsidRDefault="00A82495" w:rsidP="002A0AC2">
      <w:pPr>
        <w:spacing w:after="0" w:line="240" w:lineRule="auto"/>
        <w:ind w:firstLine="567"/>
        <w:jc w:val="both"/>
        <w:rPr>
          <w:rFonts w:ascii="Times New Roman" w:hAnsi="Times New Roman" w:cs="Times New Roman"/>
          <w:sz w:val="20"/>
          <w:szCs w:val="20"/>
          <w:lang w:val="uk-UA"/>
        </w:rPr>
      </w:pPr>
      <w:r w:rsidRPr="008757DF">
        <w:rPr>
          <w:rFonts w:ascii="Times New Roman" w:hAnsi="Times New Roman" w:cs="Times New Roman"/>
          <w:sz w:val="20"/>
          <w:szCs w:val="20"/>
          <w:lang w:val="uk-UA"/>
        </w:rPr>
        <w:t xml:space="preserve">Елементи блакитно-зеленої інфраструктури використовуються у містах для вирішення низки екологічних та соціальних проблем. </w:t>
      </w:r>
      <w:r w:rsidR="00A321CF">
        <w:rPr>
          <w:rFonts w:ascii="Times New Roman" w:hAnsi="Times New Roman" w:cs="Times New Roman"/>
          <w:sz w:val="20"/>
          <w:szCs w:val="20"/>
          <w:lang w:val="uk-UA"/>
        </w:rPr>
        <w:t>Європейські</w:t>
      </w:r>
      <w:r w:rsidRPr="008757DF">
        <w:rPr>
          <w:rFonts w:ascii="Times New Roman" w:hAnsi="Times New Roman" w:cs="Times New Roman"/>
          <w:sz w:val="20"/>
          <w:szCs w:val="20"/>
          <w:lang w:val="uk-UA"/>
        </w:rPr>
        <w:t xml:space="preserve"> дослідження наголошують на значенні рослинного покриву, площі зелених зон та методів управління для підвищення ефективності </w:t>
      </w:r>
      <w:r w:rsidR="002F2690">
        <w:rPr>
          <w:rFonts w:ascii="Times New Roman" w:hAnsi="Times New Roman" w:cs="Times New Roman"/>
          <w:sz w:val="20"/>
          <w:szCs w:val="20"/>
          <w:lang w:val="uk-UA"/>
        </w:rPr>
        <w:t>б</w:t>
      </w:r>
      <w:r w:rsidR="002F2690" w:rsidRPr="008757DF">
        <w:rPr>
          <w:rFonts w:ascii="Times New Roman" w:hAnsi="Times New Roman" w:cs="Times New Roman"/>
          <w:sz w:val="20"/>
          <w:szCs w:val="20"/>
          <w:lang w:val="uk-UA"/>
        </w:rPr>
        <w:t>лакитно-зелен</w:t>
      </w:r>
      <w:r w:rsidR="002F2690">
        <w:rPr>
          <w:rFonts w:ascii="Times New Roman" w:hAnsi="Times New Roman" w:cs="Times New Roman"/>
          <w:sz w:val="20"/>
          <w:szCs w:val="20"/>
          <w:lang w:val="uk-UA"/>
        </w:rPr>
        <w:t>ої</w:t>
      </w:r>
      <w:r w:rsidR="002F2690" w:rsidRPr="008757DF">
        <w:rPr>
          <w:rFonts w:ascii="Times New Roman" w:hAnsi="Times New Roman" w:cs="Times New Roman"/>
          <w:sz w:val="20"/>
          <w:szCs w:val="20"/>
          <w:lang w:val="uk-UA"/>
        </w:rPr>
        <w:t xml:space="preserve"> інфраструктур</w:t>
      </w:r>
      <w:r w:rsidR="002F2690">
        <w:rPr>
          <w:rFonts w:ascii="Times New Roman" w:hAnsi="Times New Roman" w:cs="Times New Roman"/>
          <w:sz w:val="20"/>
          <w:szCs w:val="20"/>
          <w:lang w:val="uk-UA"/>
        </w:rPr>
        <w:t>и</w:t>
      </w:r>
      <w:r w:rsidRPr="008757DF">
        <w:rPr>
          <w:rFonts w:ascii="Times New Roman" w:hAnsi="Times New Roman" w:cs="Times New Roman"/>
          <w:sz w:val="20"/>
          <w:szCs w:val="20"/>
          <w:lang w:val="uk-UA"/>
        </w:rPr>
        <w:t xml:space="preserve"> [1]</w:t>
      </w:r>
      <w:r w:rsidR="002F2690">
        <w:rPr>
          <w:rFonts w:ascii="Times New Roman" w:hAnsi="Times New Roman" w:cs="Times New Roman"/>
          <w:sz w:val="20"/>
          <w:szCs w:val="20"/>
          <w:lang w:val="uk-UA"/>
        </w:rPr>
        <w:t xml:space="preserve">. </w:t>
      </w:r>
      <w:r w:rsidRPr="008757DF">
        <w:rPr>
          <w:rFonts w:ascii="Times New Roman" w:hAnsi="Times New Roman" w:cs="Times New Roman"/>
          <w:sz w:val="20"/>
          <w:szCs w:val="20"/>
          <w:lang w:val="uk-UA"/>
        </w:rPr>
        <w:t xml:space="preserve">У </w:t>
      </w:r>
      <w:r w:rsidR="002F2690">
        <w:rPr>
          <w:rFonts w:ascii="Times New Roman" w:hAnsi="Times New Roman" w:cs="Times New Roman"/>
          <w:sz w:val="20"/>
          <w:szCs w:val="20"/>
          <w:lang w:val="uk-UA"/>
        </w:rPr>
        <w:t>Р</w:t>
      </w:r>
      <w:r w:rsidRPr="008757DF">
        <w:rPr>
          <w:rFonts w:ascii="Times New Roman" w:hAnsi="Times New Roman" w:cs="Times New Roman"/>
          <w:sz w:val="20"/>
          <w:szCs w:val="20"/>
          <w:lang w:val="uk-UA"/>
        </w:rPr>
        <w:t xml:space="preserve">амковій програмі міської </w:t>
      </w:r>
      <w:r w:rsidRPr="008757DF">
        <w:rPr>
          <w:rFonts w:ascii="Times New Roman" w:hAnsi="Times New Roman" w:cs="Times New Roman"/>
          <w:sz w:val="20"/>
          <w:szCs w:val="20"/>
          <w:lang w:val="uk-UA"/>
        </w:rPr>
        <w:lastRenderedPageBreak/>
        <w:t xml:space="preserve">мобільності </w:t>
      </w:r>
      <w:r w:rsidR="002F2690">
        <w:rPr>
          <w:rFonts w:ascii="Times New Roman" w:hAnsi="Times New Roman" w:cs="Times New Roman"/>
          <w:sz w:val="20"/>
          <w:szCs w:val="20"/>
          <w:lang w:val="uk-UA"/>
        </w:rPr>
        <w:t>Європейського Союзу</w:t>
      </w:r>
      <w:r w:rsidRPr="008757DF">
        <w:rPr>
          <w:rFonts w:ascii="Times New Roman" w:hAnsi="Times New Roman" w:cs="Times New Roman"/>
          <w:sz w:val="20"/>
          <w:szCs w:val="20"/>
          <w:lang w:val="uk-UA"/>
        </w:rPr>
        <w:t xml:space="preserve"> пропонує</w:t>
      </w:r>
      <w:r w:rsidR="002F2690">
        <w:rPr>
          <w:rFonts w:ascii="Times New Roman" w:hAnsi="Times New Roman" w:cs="Times New Roman"/>
          <w:sz w:val="20"/>
          <w:szCs w:val="20"/>
          <w:lang w:val="uk-UA"/>
        </w:rPr>
        <w:t>ться</w:t>
      </w:r>
      <w:r w:rsidRPr="008757DF">
        <w:rPr>
          <w:rFonts w:ascii="Times New Roman" w:hAnsi="Times New Roman" w:cs="Times New Roman"/>
          <w:sz w:val="20"/>
          <w:szCs w:val="20"/>
          <w:lang w:val="uk-UA"/>
        </w:rPr>
        <w:t xml:space="preserve"> використовувати міські водні шляхи в Транс</w:t>
      </w:r>
      <w:r w:rsidR="002F2690">
        <w:rPr>
          <w:rFonts w:ascii="Times New Roman" w:hAnsi="Times New Roman" w:cs="Times New Roman"/>
          <w:sz w:val="20"/>
          <w:szCs w:val="20"/>
          <w:lang w:val="uk-UA"/>
        </w:rPr>
        <w:t>-</w:t>
      </w:r>
      <w:r w:rsidRPr="008757DF">
        <w:rPr>
          <w:rFonts w:ascii="Times New Roman" w:hAnsi="Times New Roman" w:cs="Times New Roman"/>
          <w:sz w:val="20"/>
          <w:szCs w:val="20"/>
          <w:lang w:val="uk-UA"/>
        </w:rPr>
        <w:t>європейській транспортній мережі</w:t>
      </w:r>
      <w:r w:rsidR="00704424" w:rsidRPr="008757DF">
        <w:rPr>
          <w:rFonts w:ascii="Times New Roman" w:hAnsi="Times New Roman" w:cs="Times New Roman"/>
          <w:sz w:val="20"/>
          <w:szCs w:val="20"/>
          <w:lang w:val="uk-UA"/>
        </w:rPr>
        <w:t xml:space="preserve"> [</w:t>
      </w:r>
      <w:r w:rsidR="00DD3A29">
        <w:rPr>
          <w:rFonts w:ascii="Times New Roman" w:hAnsi="Times New Roman" w:cs="Times New Roman"/>
          <w:sz w:val="20"/>
          <w:szCs w:val="20"/>
          <w:lang w:val="uk-UA"/>
        </w:rPr>
        <w:t>2</w:t>
      </w:r>
      <w:r w:rsidR="00704424" w:rsidRPr="008757DF">
        <w:rPr>
          <w:rFonts w:ascii="Times New Roman" w:hAnsi="Times New Roman" w:cs="Times New Roman"/>
          <w:sz w:val="20"/>
          <w:szCs w:val="20"/>
          <w:lang w:val="uk-UA"/>
        </w:rPr>
        <w:t>]</w:t>
      </w:r>
      <w:r w:rsidRPr="008757DF">
        <w:rPr>
          <w:rFonts w:ascii="Times New Roman" w:hAnsi="Times New Roman" w:cs="Times New Roman"/>
          <w:sz w:val="20"/>
          <w:szCs w:val="20"/>
          <w:lang w:val="uk-UA"/>
        </w:rPr>
        <w:t>.</w:t>
      </w:r>
    </w:p>
    <w:p w14:paraId="26288F77" w14:textId="77777777" w:rsidR="00F81E46" w:rsidRDefault="00BD605B" w:rsidP="002A0AC2">
      <w:pPr>
        <w:spacing w:after="0" w:line="240" w:lineRule="auto"/>
        <w:ind w:firstLine="567"/>
        <w:jc w:val="both"/>
        <w:rPr>
          <w:rFonts w:ascii="Times New Roman" w:hAnsi="Times New Roman" w:cs="Times New Roman"/>
          <w:sz w:val="20"/>
          <w:szCs w:val="20"/>
          <w:lang w:val="uk-UA"/>
        </w:rPr>
      </w:pPr>
      <w:r w:rsidRPr="008757DF">
        <w:rPr>
          <w:rFonts w:ascii="Times New Roman" w:hAnsi="Times New Roman" w:cs="Times New Roman"/>
          <w:sz w:val="20"/>
          <w:szCs w:val="20"/>
          <w:lang w:val="uk-UA"/>
        </w:rPr>
        <w:t>Європейський підхід до вирішення завдань очищення та відновлення природних водотоків на міських територіях представлено у проекті «Водний план міста Антверпена, Бельгія» [3].</w:t>
      </w:r>
      <w:r w:rsidR="00F81E46">
        <w:rPr>
          <w:rFonts w:ascii="Times New Roman" w:hAnsi="Times New Roman" w:cs="Times New Roman"/>
          <w:sz w:val="20"/>
          <w:szCs w:val="20"/>
          <w:lang w:val="uk-UA"/>
        </w:rPr>
        <w:t xml:space="preserve"> </w:t>
      </w:r>
    </w:p>
    <w:p w14:paraId="18BCD5BE" w14:textId="2B40707A" w:rsidR="00BD605B" w:rsidRPr="008757DF" w:rsidRDefault="00F81E46" w:rsidP="002A0AC2">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В</w:t>
      </w:r>
      <w:r w:rsidR="00BD605B" w:rsidRPr="008757DF">
        <w:rPr>
          <w:rFonts w:ascii="Times New Roman" w:hAnsi="Times New Roman" w:cs="Times New Roman"/>
          <w:sz w:val="20"/>
          <w:szCs w:val="20"/>
          <w:lang w:val="uk-UA"/>
        </w:rPr>
        <w:t xml:space="preserve"> екологічних кварталах річки От-</w:t>
      </w:r>
      <w:proofErr w:type="spellStart"/>
      <w:r w:rsidR="00BD605B" w:rsidRPr="008757DF">
        <w:rPr>
          <w:rFonts w:ascii="Times New Roman" w:hAnsi="Times New Roman" w:cs="Times New Roman"/>
          <w:sz w:val="20"/>
          <w:szCs w:val="20"/>
          <w:lang w:val="uk-UA"/>
        </w:rPr>
        <w:t>Дель</w:t>
      </w:r>
      <w:proofErr w:type="spellEnd"/>
      <w:r w:rsidR="00BD605B" w:rsidRPr="008757DF">
        <w:rPr>
          <w:rFonts w:ascii="Times New Roman" w:hAnsi="Times New Roman" w:cs="Times New Roman"/>
          <w:sz w:val="20"/>
          <w:szCs w:val="20"/>
          <w:lang w:val="uk-UA"/>
        </w:rPr>
        <w:t xml:space="preserve"> у Ліллі є ряд штучних «водних садів», які підтримують природні процеси в місцевій водній системі (рис. 1)</w:t>
      </w:r>
      <w:r w:rsidR="005E056C" w:rsidRPr="005E056C">
        <w:rPr>
          <w:rFonts w:ascii="Times New Roman" w:hAnsi="Times New Roman" w:cs="Times New Roman"/>
          <w:sz w:val="20"/>
          <w:szCs w:val="20"/>
          <w:lang w:val="uk-UA"/>
        </w:rPr>
        <w:t xml:space="preserve"> </w:t>
      </w:r>
      <w:r w:rsidR="005E056C" w:rsidRPr="008757DF">
        <w:rPr>
          <w:rFonts w:ascii="Times New Roman" w:hAnsi="Times New Roman" w:cs="Times New Roman"/>
          <w:sz w:val="20"/>
          <w:szCs w:val="20"/>
          <w:lang w:val="uk-UA"/>
        </w:rPr>
        <w:t>[</w:t>
      </w:r>
      <w:r w:rsidR="005E056C">
        <w:rPr>
          <w:rFonts w:ascii="Times New Roman" w:hAnsi="Times New Roman" w:cs="Times New Roman"/>
          <w:sz w:val="20"/>
          <w:szCs w:val="20"/>
          <w:lang w:val="uk-UA"/>
        </w:rPr>
        <w:t>4</w:t>
      </w:r>
      <w:r w:rsidR="005E056C" w:rsidRPr="008757DF">
        <w:rPr>
          <w:rFonts w:ascii="Times New Roman" w:hAnsi="Times New Roman" w:cs="Times New Roman"/>
          <w:sz w:val="20"/>
          <w:szCs w:val="20"/>
          <w:lang w:val="uk-UA"/>
        </w:rPr>
        <w:t>].</w:t>
      </w:r>
    </w:p>
    <w:p w14:paraId="1D6048C8" w14:textId="31258675" w:rsidR="00BD605B" w:rsidRPr="008757DF" w:rsidRDefault="005E056C" w:rsidP="002A0AC2">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О</w:t>
      </w:r>
      <w:r w:rsidR="00BD605B" w:rsidRPr="008757DF">
        <w:rPr>
          <w:rFonts w:ascii="Times New Roman" w:hAnsi="Times New Roman" w:cs="Times New Roman"/>
          <w:sz w:val="20"/>
          <w:szCs w:val="20"/>
          <w:lang w:val="uk-UA"/>
        </w:rPr>
        <w:t xml:space="preserve">сновна мета </w:t>
      </w:r>
      <w:r w:rsidRPr="008757DF">
        <w:rPr>
          <w:rFonts w:ascii="Times New Roman" w:hAnsi="Times New Roman" w:cs="Times New Roman"/>
          <w:sz w:val="20"/>
          <w:szCs w:val="20"/>
          <w:lang w:val="uk-UA"/>
        </w:rPr>
        <w:t>глобальних екологічних ініціатив </w:t>
      </w:r>
      <w:r w:rsidRPr="005E056C">
        <w:rPr>
          <w:rFonts w:ascii="Times New Roman" w:hAnsi="Times New Roman" w:cs="Times New Roman"/>
          <w:sz w:val="20"/>
          <w:szCs w:val="20"/>
          <w:lang w:val="uk-UA"/>
        </w:rPr>
        <w:t>Чехії</w:t>
      </w:r>
      <w:r w:rsidRPr="008757DF">
        <w:rPr>
          <w:rFonts w:ascii="Times New Roman" w:hAnsi="Times New Roman" w:cs="Times New Roman"/>
          <w:sz w:val="20"/>
          <w:szCs w:val="20"/>
          <w:lang w:val="uk-UA"/>
        </w:rPr>
        <w:t xml:space="preserve"> «Зелений спадок Чехії»</w:t>
      </w:r>
      <w:r>
        <w:rPr>
          <w:rFonts w:ascii="Times New Roman" w:hAnsi="Times New Roman" w:cs="Times New Roman"/>
          <w:sz w:val="20"/>
          <w:szCs w:val="20"/>
          <w:lang w:val="uk-UA"/>
        </w:rPr>
        <w:t>,</w:t>
      </w:r>
      <w:r w:rsidRPr="008757DF">
        <w:rPr>
          <w:rFonts w:ascii="Times New Roman" w:hAnsi="Times New Roman" w:cs="Times New Roman"/>
          <w:sz w:val="20"/>
          <w:szCs w:val="20"/>
          <w:lang w:val="uk-UA"/>
        </w:rPr>
        <w:t xml:space="preserve"> «Зелене майбутнє»</w:t>
      </w:r>
      <w:r>
        <w:rPr>
          <w:rFonts w:ascii="Times New Roman" w:hAnsi="Times New Roman" w:cs="Times New Roman"/>
          <w:sz w:val="20"/>
          <w:szCs w:val="20"/>
          <w:lang w:val="uk-UA"/>
        </w:rPr>
        <w:t>,</w:t>
      </w:r>
      <w:r w:rsidRPr="008757DF">
        <w:rPr>
          <w:rFonts w:ascii="Times New Roman" w:hAnsi="Times New Roman" w:cs="Times New Roman"/>
          <w:sz w:val="20"/>
          <w:szCs w:val="20"/>
          <w:lang w:val="uk-UA"/>
        </w:rPr>
        <w:t xml:space="preserve"> «Злиття» </w:t>
      </w:r>
      <w:r w:rsidR="00BD605B" w:rsidRPr="008757DF">
        <w:rPr>
          <w:rFonts w:ascii="Times New Roman" w:hAnsi="Times New Roman" w:cs="Times New Roman"/>
          <w:sz w:val="20"/>
          <w:szCs w:val="20"/>
          <w:lang w:val="uk-UA"/>
        </w:rPr>
        <w:t>зосереджена на масштабному відновленні лісів і річок, модернізації енергетичної інфраструктури та розвитку сталого сільського господарства. Крім цього, країна приділяє чимало уваги відновленню річок, захисту біорізноманіття через загальну охорону природи та мережу природоохоронних територій, таких як національні парки та ландшафтні заповідники [</w:t>
      </w:r>
      <w:r>
        <w:rPr>
          <w:rFonts w:ascii="Times New Roman" w:hAnsi="Times New Roman" w:cs="Times New Roman"/>
          <w:sz w:val="20"/>
          <w:szCs w:val="20"/>
          <w:lang w:val="uk-UA"/>
        </w:rPr>
        <w:t>5</w:t>
      </w:r>
      <w:r w:rsidR="00BD605B" w:rsidRPr="008757DF">
        <w:rPr>
          <w:rFonts w:ascii="Times New Roman" w:hAnsi="Times New Roman" w:cs="Times New Roman"/>
          <w:sz w:val="20"/>
          <w:szCs w:val="20"/>
          <w:lang w:val="uk-UA"/>
        </w:rPr>
        <w:t>]</w:t>
      </w:r>
      <w:r>
        <w:rPr>
          <w:rFonts w:ascii="Times New Roman" w:hAnsi="Times New Roman" w:cs="Times New Roman"/>
          <w:sz w:val="20"/>
          <w:szCs w:val="20"/>
          <w:lang w:val="uk-UA"/>
        </w:rPr>
        <w:t>.</w:t>
      </w:r>
    </w:p>
    <w:p w14:paraId="397B686D" w14:textId="7504396B" w:rsidR="00BD605B" w:rsidRPr="008757DF" w:rsidRDefault="00BD605B" w:rsidP="002A0AC2">
      <w:pPr>
        <w:spacing w:after="0" w:line="240" w:lineRule="auto"/>
        <w:ind w:firstLine="567"/>
        <w:jc w:val="both"/>
        <w:rPr>
          <w:rFonts w:ascii="Times New Roman" w:hAnsi="Times New Roman" w:cs="Times New Roman"/>
          <w:sz w:val="20"/>
          <w:szCs w:val="20"/>
          <w:lang w:val="uk-UA"/>
        </w:rPr>
      </w:pPr>
      <w:r w:rsidRPr="005E056C">
        <w:rPr>
          <w:rFonts w:ascii="Times New Roman" w:hAnsi="Times New Roman" w:cs="Times New Roman"/>
          <w:sz w:val="20"/>
          <w:szCs w:val="20"/>
          <w:lang w:val="uk-UA"/>
        </w:rPr>
        <w:t>Барселона (Іспанія)</w:t>
      </w:r>
      <w:r w:rsidRPr="008757DF">
        <w:rPr>
          <w:rFonts w:ascii="Times New Roman" w:hAnsi="Times New Roman" w:cs="Times New Roman"/>
          <w:sz w:val="20"/>
          <w:szCs w:val="20"/>
          <w:lang w:val="uk-UA"/>
        </w:rPr>
        <w:t> створила «</w:t>
      </w:r>
      <w:proofErr w:type="spellStart"/>
      <w:r w:rsidRPr="008757DF">
        <w:rPr>
          <w:rFonts w:ascii="Times New Roman" w:hAnsi="Times New Roman" w:cs="Times New Roman"/>
          <w:sz w:val="20"/>
          <w:szCs w:val="20"/>
          <w:lang w:val="uk-UA"/>
        </w:rPr>
        <w:t>суперблоки</w:t>
      </w:r>
      <w:proofErr w:type="spellEnd"/>
      <w:r w:rsidRPr="008757DF">
        <w:rPr>
          <w:rFonts w:ascii="Times New Roman" w:hAnsi="Times New Roman" w:cs="Times New Roman"/>
          <w:sz w:val="20"/>
          <w:szCs w:val="20"/>
          <w:lang w:val="uk-UA"/>
        </w:rPr>
        <w:t xml:space="preserve">» – квартали, де транспорт винесли на периметр, а всередині панують дерева, тиша й місцеві громади. </w:t>
      </w:r>
      <w:r w:rsidR="005E056C">
        <w:rPr>
          <w:rFonts w:ascii="Times New Roman" w:hAnsi="Times New Roman" w:cs="Times New Roman"/>
          <w:sz w:val="20"/>
          <w:szCs w:val="20"/>
          <w:lang w:val="uk-UA"/>
        </w:rPr>
        <w:t>При цьому т</w:t>
      </w:r>
      <w:r w:rsidRPr="008757DF">
        <w:rPr>
          <w:rFonts w:ascii="Times New Roman" w:hAnsi="Times New Roman" w:cs="Times New Roman"/>
          <w:sz w:val="20"/>
          <w:szCs w:val="20"/>
          <w:lang w:val="uk-UA"/>
        </w:rPr>
        <w:t>рафік зменшився на 60</w:t>
      </w:r>
      <w:r w:rsidR="005E056C">
        <w:rPr>
          <w:rFonts w:ascii="Times New Roman" w:hAnsi="Times New Roman" w:cs="Times New Roman"/>
          <w:sz w:val="20"/>
          <w:szCs w:val="20"/>
          <w:lang w:val="uk-UA"/>
        </w:rPr>
        <w:t xml:space="preserve"> </w:t>
      </w:r>
      <w:r w:rsidRPr="008757DF">
        <w:rPr>
          <w:rFonts w:ascii="Times New Roman" w:hAnsi="Times New Roman" w:cs="Times New Roman"/>
          <w:sz w:val="20"/>
          <w:szCs w:val="20"/>
          <w:lang w:val="uk-UA"/>
        </w:rPr>
        <w:t>%, шум – на 7 децибел, забруднення повітря – на 42</w:t>
      </w:r>
      <w:r w:rsidR="005E056C">
        <w:rPr>
          <w:rFonts w:ascii="Times New Roman" w:hAnsi="Times New Roman" w:cs="Times New Roman"/>
          <w:sz w:val="20"/>
          <w:szCs w:val="20"/>
          <w:lang w:val="uk-UA"/>
        </w:rPr>
        <w:t xml:space="preserve"> </w:t>
      </w:r>
      <w:r w:rsidRPr="008757DF">
        <w:rPr>
          <w:rFonts w:ascii="Times New Roman" w:hAnsi="Times New Roman" w:cs="Times New Roman"/>
          <w:sz w:val="20"/>
          <w:szCs w:val="20"/>
          <w:lang w:val="uk-UA"/>
        </w:rPr>
        <w:t>%. [</w:t>
      </w:r>
      <w:r w:rsidR="005E056C">
        <w:rPr>
          <w:rFonts w:ascii="Times New Roman" w:hAnsi="Times New Roman" w:cs="Times New Roman"/>
          <w:sz w:val="20"/>
          <w:szCs w:val="20"/>
          <w:lang w:val="uk-UA"/>
        </w:rPr>
        <w:t>5</w:t>
      </w:r>
      <w:r w:rsidRPr="008757DF">
        <w:rPr>
          <w:rFonts w:ascii="Times New Roman" w:hAnsi="Times New Roman" w:cs="Times New Roman"/>
          <w:sz w:val="20"/>
          <w:szCs w:val="20"/>
          <w:lang w:val="uk-UA"/>
        </w:rPr>
        <w:t>]</w:t>
      </w:r>
    </w:p>
    <w:p w14:paraId="1AA09AC4" w14:textId="51D30C9A" w:rsidR="00BD605B" w:rsidRPr="008757DF" w:rsidRDefault="005E056C" w:rsidP="002A0AC2">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У </w:t>
      </w:r>
      <w:r w:rsidR="00BD605B" w:rsidRPr="005E056C">
        <w:rPr>
          <w:rFonts w:ascii="Times New Roman" w:hAnsi="Times New Roman" w:cs="Times New Roman"/>
          <w:sz w:val="20"/>
          <w:szCs w:val="20"/>
          <w:lang w:val="uk-UA"/>
        </w:rPr>
        <w:t>Париж</w:t>
      </w:r>
      <w:r>
        <w:rPr>
          <w:rFonts w:ascii="Times New Roman" w:hAnsi="Times New Roman" w:cs="Times New Roman"/>
          <w:sz w:val="20"/>
          <w:szCs w:val="20"/>
          <w:lang w:val="uk-UA"/>
        </w:rPr>
        <w:t>і</w:t>
      </w:r>
      <w:r w:rsidR="00BD605B" w:rsidRPr="005E056C">
        <w:rPr>
          <w:rFonts w:ascii="Times New Roman" w:hAnsi="Times New Roman" w:cs="Times New Roman"/>
          <w:sz w:val="20"/>
          <w:szCs w:val="20"/>
          <w:lang w:val="uk-UA"/>
        </w:rPr>
        <w:t> (Франція)</w:t>
      </w:r>
      <w:r w:rsidR="00BD605B" w:rsidRPr="008757DF">
        <w:rPr>
          <w:rFonts w:ascii="Times New Roman" w:hAnsi="Times New Roman" w:cs="Times New Roman"/>
          <w:sz w:val="20"/>
          <w:szCs w:val="20"/>
          <w:lang w:val="uk-UA"/>
        </w:rPr>
        <w:t> </w:t>
      </w:r>
      <w:r>
        <w:rPr>
          <w:rFonts w:ascii="Times New Roman" w:hAnsi="Times New Roman" w:cs="Times New Roman"/>
          <w:sz w:val="20"/>
          <w:szCs w:val="20"/>
          <w:lang w:val="uk-UA"/>
        </w:rPr>
        <w:t xml:space="preserve">знімають </w:t>
      </w:r>
      <w:r w:rsidR="00BD605B" w:rsidRPr="008757DF">
        <w:rPr>
          <w:rFonts w:ascii="Times New Roman" w:hAnsi="Times New Roman" w:cs="Times New Roman"/>
          <w:sz w:val="20"/>
          <w:szCs w:val="20"/>
          <w:lang w:val="uk-UA"/>
        </w:rPr>
        <w:t>асфальт</w:t>
      </w:r>
      <w:r>
        <w:rPr>
          <w:rFonts w:ascii="Times New Roman" w:hAnsi="Times New Roman" w:cs="Times New Roman"/>
          <w:sz w:val="20"/>
          <w:szCs w:val="20"/>
          <w:lang w:val="uk-UA"/>
        </w:rPr>
        <w:t xml:space="preserve">обетон </w:t>
      </w:r>
      <w:r w:rsidR="00BD605B" w:rsidRPr="008757DF">
        <w:rPr>
          <w:rFonts w:ascii="Times New Roman" w:hAnsi="Times New Roman" w:cs="Times New Roman"/>
          <w:sz w:val="20"/>
          <w:szCs w:val="20"/>
          <w:lang w:val="uk-UA"/>
        </w:rPr>
        <w:t>біля</w:t>
      </w:r>
      <w:r>
        <w:rPr>
          <w:rFonts w:ascii="Times New Roman" w:hAnsi="Times New Roman" w:cs="Times New Roman"/>
          <w:sz w:val="20"/>
          <w:szCs w:val="20"/>
          <w:lang w:val="uk-UA"/>
        </w:rPr>
        <w:t xml:space="preserve"> </w:t>
      </w:r>
      <w:r w:rsidR="00BD605B" w:rsidRPr="008757DF">
        <w:rPr>
          <w:rFonts w:ascii="Times New Roman" w:hAnsi="Times New Roman" w:cs="Times New Roman"/>
          <w:sz w:val="20"/>
          <w:szCs w:val="20"/>
          <w:lang w:val="uk-UA"/>
        </w:rPr>
        <w:t>шкіл,</w:t>
      </w:r>
      <w:r>
        <w:rPr>
          <w:rFonts w:ascii="Times New Roman" w:hAnsi="Times New Roman" w:cs="Times New Roman"/>
          <w:sz w:val="20"/>
          <w:szCs w:val="20"/>
          <w:lang w:val="uk-UA"/>
        </w:rPr>
        <w:t xml:space="preserve"> </w:t>
      </w:r>
      <w:r w:rsidR="00BD605B" w:rsidRPr="008757DF">
        <w:rPr>
          <w:rFonts w:ascii="Times New Roman" w:hAnsi="Times New Roman" w:cs="Times New Roman"/>
          <w:sz w:val="20"/>
          <w:szCs w:val="20"/>
          <w:lang w:val="uk-UA"/>
        </w:rPr>
        <w:t>перетворюючи розпечені подвір’я на оази з травами та водопроникними покриттями. Місто системно зменшує «теплову пляму», що робить простір безпечнішим [</w:t>
      </w:r>
      <w:r w:rsidR="001619E2">
        <w:rPr>
          <w:rFonts w:ascii="Times New Roman" w:hAnsi="Times New Roman" w:cs="Times New Roman"/>
          <w:sz w:val="20"/>
          <w:szCs w:val="20"/>
          <w:lang w:val="uk-UA"/>
        </w:rPr>
        <w:t>5</w:t>
      </w:r>
      <w:r w:rsidR="00BD605B" w:rsidRPr="008757DF">
        <w:rPr>
          <w:rFonts w:ascii="Times New Roman" w:hAnsi="Times New Roman" w:cs="Times New Roman"/>
          <w:sz w:val="20"/>
          <w:szCs w:val="20"/>
          <w:lang w:val="uk-UA"/>
        </w:rPr>
        <w:t>]</w:t>
      </w:r>
      <w:r w:rsidR="001619E2">
        <w:rPr>
          <w:rFonts w:ascii="Times New Roman" w:hAnsi="Times New Roman" w:cs="Times New Roman"/>
          <w:sz w:val="20"/>
          <w:szCs w:val="20"/>
          <w:lang w:val="uk-UA"/>
        </w:rPr>
        <w:t>.</w:t>
      </w:r>
    </w:p>
    <w:p w14:paraId="6CFA14C5" w14:textId="6D4C3651" w:rsidR="00A321CF" w:rsidRPr="001F6259" w:rsidRDefault="001619E2" w:rsidP="002A0AC2">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lang w:val="uk-UA"/>
        </w:rPr>
        <w:t>Таким чином, розвиваю</w:t>
      </w:r>
      <w:r w:rsidR="00A321CF" w:rsidRPr="008757DF">
        <w:rPr>
          <w:rFonts w:ascii="Times New Roman" w:hAnsi="Times New Roman" w:cs="Times New Roman"/>
          <w:sz w:val="20"/>
          <w:szCs w:val="20"/>
          <w:lang w:val="uk-UA"/>
        </w:rPr>
        <w:t xml:space="preserve">чи </w:t>
      </w:r>
      <w:r>
        <w:rPr>
          <w:rFonts w:ascii="Times New Roman" w:hAnsi="Times New Roman" w:cs="Times New Roman"/>
          <w:sz w:val="20"/>
          <w:szCs w:val="20"/>
          <w:lang w:val="uk-UA"/>
        </w:rPr>
        <w:t>елементи блакитно-зеленої інфраструктури</w:t>
      </w:r>
      <w:r w:rsidR="00A321CF" w:rsidRPr="008757DF">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сучасні </w:t>
      </w:r>
      <w:r w:rsidR="00A321CF" w:rsidRPr="008757DF">
        <w:rPr>
          <w:rFonts w:ascii="Times New Roman" w:hAnsi="Times New Roman" w:cs="Times New Roman"/>
          <w:sz w:val="20"/>
          <w:szCs w:val="20"/>
          <w:lang w:val="uk-UA"/>
        </w:rPr>
        <w:t>міста можуть підвищити стійкість до зміни клімату, створити більш комфортне для життя середовище.</w:t>
      </w:r>
      <w:r w:rsidR="00126EB5" w:rsidRPr="001F6259">
        <w:rPr>
          <w:rFonts w:ascii="Times New Roman" w:hAnsi="Times New Roman" w:cs="Times New Roman"/>
          <w:sz w:val="20"/>
          <w:szCs w:val="20"/>
          <w:lang w:val="uk-UA"/>
        </w:rPr>
        <w:t xml:space="preserve"> </w:t>
      </w:r>
      <w:r w:rsidR="00126EB5" w:rsidRPr="00126EB5">
        <w:rPr>
          <w:rFonts w:ascii="Times New Roman" w:hAnsi="Times New Roman" w:cs="Times New Roman"/>
          <w:sz w:val="20"/>
          <w:szCs w:val="20"/>
          <w:lang w:val="uk-UA"/>
        </w:rPr>
        <w:t>Для України, яка переживає війну й готується до післявоєнного відновлення, концепція блакитно-зеленої інфраструктури є стратегічно важливою.</w:t>
      </w:r>
    </w:p>
    <w:p w14:paraId="35327D34" w14:textId="77777777" w:rsidR="00A321CF" w:rsidRPr="008757DF" w:rsidRDefault="00A321CF" w:rsidP="002A0AC2">
      <w:pPr>
        <w:spacing w:after="0" w:line="240" w:lineRule="auto"/>
        <w:ind w:firstLine="567"/>
        <w:jc w:val="both"/>
        <w:rPr>
          <w:rFonts w:ascii="Times New Roman" w:hAnsi="Times New Roman" w:cs="Times New Roman"/>
          <w:sz w:val="20"/>
          <w:szCs w:val="20"/>
          <w:lang w:val="uk-UA"/>
        </w:rPr>
      </w:pPr>
    </w:p>
    <w:p w14:paraId="20A6FBE9" w14:textId="23237B79" w:rsidR="005E056C" w:rsidRPr="00261A33" w:rsidRDefault="00261A33" w:rsidP="003366C9">
      <w:pPr>
        <w:spacing w:after="0" w:line="240" w:lineRule="auto"/>
        <w:ind w:firstLine="567"/>
        <w:jc w:val="both"/>
        <w:outlineLvl w:val="0"/>
        <w:rPr>
          <w:rFonts w:ascii="Times New Roman" w:hAnsi="Times New Roman" w:cs="Times New Roman"/>
          <w:sz w:val="18"/>
          <w:szCs w:val="18"/>
          <w:lang w:val="uk-UA"/>
        </w:rPr>
      </w:pPr>
      <w:r>
        <w:rPr>
          <w:rFonts w:ascii="Times New Roman" w:hAnsi="Times New Roman" w:cs="Times New Roman"/>
          <w:sz w:val="18"/>
          <w:szCs w:val="18"/>
          <w:lang w:val="uk-UA"/>
        </w:rPr>
        <w:t xml:space="preserve">1. </w:t>
      </w:r>
      <w:r w:rsidR="00DD3A29" w:rsidRPr="00261A33">
        <w:rPr>
          <w:rFonts w:ascii="Times New Roman" w:hAnsi="Times New Roman" w:cs="Times New Roman"/>
          <w:sz w:val="18"/>
          <w:szCs w:val="18"/>
          <w:lang w:val="uk-UA"/>
        </w:rPr>
        <w:t xml:space="preserve">Луїс Валенса Пінто, Мігель </w:t>
      </w:r>
      <w:proofErr w:type="spellStart"/>
      <w:r w:rsidR="00DD3A29" w:rsidRPr="00261A33">
        <w:rPr>
          <w:rFonts w:ascii="Times New Roman" w:hAnsi="Times New Roman" w:cs="Times New Roman"/>
          <w:sz w:val="18"/>
          <w:szCs w:val="18"/>
          <w:lang w:val="uk-UA"/>
        </w:rPr>
        <w:t>Інасіо</w:t>
      </w:r>
      <w:proofErr w:type="spellEnd"/>
      <w:r w:rsidR="00DD3A29" w:rsidRPr="00261A33">
        <w:rPr>
          <w:rFonts w:ascii="Times New Roman" w:hAnsi="Times New Roman" w:cs="Times New Roman"/>
          <w:sz w:val="18"/>
          <w:szCs w:val="18"/>
          <w:lang w:val="uk-UA"/>
        </w:rPr>
        <w:t xml:space="preserve">, </w:t>
      </w:r>
      <w:proofErr w:type="spellStart"/>
      <w:r w:rsidR="00DD3A29" w:rsidRPr="00261A33">
        <w:rPr>
          <w:rFonts w:ascii="Times New Roman" w:hAnsi="Times New Roman" w:cs="Times New Roman"/>
          <w:sz w:val="18"/>
          <w:szCs w:val="18"/>
          <w:lang w:val="uk-UA"/>
        </w:rPr>
        <w:t>Паулу</w:t>
      </w:r>
      <w:proofErr w:type="spellEnd"/>
      <w:r w:rsidR="00DD3A29" w:rsidRPr="00261A33">
        <w:rPr>
          <w:rFonts w:ascii="Times New Roman" w:hAnsi="Times New Roman" w:cs="Times New Roman"/>
          <w:sz w:val="18"/>
          <w:szCs w:val="18"/>
          <w:lang w:val="uk-UA"/>
        </w:rPr>
        <w:t xml:space="preserve"> </w:t>
      </w:r>
      <w:proofErr w:type="spellStart"/>
      <w:r w:rsidR="00DD3A29" w:rsidRPr="00261A33">
        <w:rPr>
          <w:rFonts w:ascii="Times New Roman" w:hAnsi="Times New Roman" w:cs="Times New Roman"/>
          <w:sz w:val="18"/>
          <w:szCs w:val="18"/>
          <w:lang w:val="uk-UA"/>
        </w:rPr>
        <w:t>Перейра</w:t>
      </w:r>
      <w:proofErr w:type="spellEnd"/>
      <w:r w:rsidR="00DD3A29" w:rsidRPr="00261A33">
        <w:rPr>
          <w:rFonts w:ascii="Times New Roman" w:hAnsi="Times New Roman" w:cs="Times New Roman"/>
          <w:sz w:val="18"/>
          <w:szCs w:val="18"/>
          <w:lang w:val="uk-UA"/>
        </w:rPr>
        <w:t xml:space="preserve">. Внесок зеленої та блакитної інфраструктури та міських </w:t>
      </w:r>
      <w:proofErr w:type="spellStart"/>
      <w:r w:rsidR="00DD3A29" w:rsidRPr="00261A33">
        <w:rPr>
          <w:rFonts w:ascii="Times New Roman" w:hAnsi="Times New Roman" w:cs="Times New Roman"/>
          <w:sz w:val="18"/>
          <w:szCs w:val="18"/>
          <w:lang w:val="uk-UA"/>
        </w:rPr>
        <w:t>природоорієнтованих</w:t>
      </w:r>
      <w:proofErr w:type="spellEnd"/>
      <w:r w:rsidR="00DD3A29" w:rsidRPr="00261A33">
        <w:rPr>
          <w:rFonts w:ascii="Times New Roman" w:hAnsi="Times New Roman" w:cs="Times New Roman"/>
          <w:sz w:val="18"/>
          <w:szCs w:val="18"/>
          <w:lang w:val="uk-UA"/>
        </w:rPr>
        <w:t xml:space="preserve"> рішень у добробут і здоров</w:t>
      </w:r>
      <w:r w:rsidRPr="00261A33">
        <w:rPr>
          <w:rFonts w:ascii="Times New Roman" w:hAnsi="Times New Roman" w:cs="Times New Roman"/>
          <w:sz w:val="18"/>
          <w:szCs w:val="18"/>
          <w:lang w:val="uk-UA"/>
        </w:rPr>
        <w:t>’</w:t>
      </w:r>
      <w:r w:rsidR="00DD3A29" w:rsidRPr="00261A33">
        <w:rPr>
          <w:rFonts w:ascii="Times New Roman" w:hAnsi="Times New Roman" w:cs="Times New Roman"/>
          <w:sz w:val="18"/>
          <w:szCs w:val="18"/>
          <w:lang w:val="uk-UA"/>
        </w:rPr>
        <w:t xml:space="preserve">я людини та довкілля. </w:t>
      </w:r>
      <w:r w:rsidRPr="00261A33">
        <w:rPr>
          <w:rFonts w:ascii="Times New Roman" w:hAnsi="Times New Roman" w:cs="Times New Roman"/>
          <w:sz w:val="18"/>
          <w:szCs w:val="18"/>
          <w:lang w:val="en-US"/>
        </w:rPr>
        <w:t>URL</w:t>
      </w:r>
      <w:r w:rsidRPr="00261A33">
        <w:rPr>
          <w:rFonts w:ascii="Times New Roman" w:hAnsi="Times New Roman" w:cs="Times New Roman"/>
          <w:sz w:val="18"/>
          <w:szCs w:val="18"/>
          <w:lang w:val="uk-UA"/>
        </w:rPr>
        <w:t xml:space="preserve">: </w:t>
      </w:r>
      <w:hyperlink r:id="rId5" w:anchor="427316289" w:history="1">
        <w:r w:rsidRPr="00261A33">
          <w:rPr>
            <w:rStyle w:val="a3"/>
            <w:rFonts w:ascii="Times New Roman" w:hAnsi="Times New Roman" w:cs="Times New Roman"/>
            <w:sz w:val="18"/>
            <w:szCs w:val="18"/>
            <w:lang w:val="uk-UA"/>
          </w:rPr>
          <w:t>https://academic.oup.com/ooih/article/doi/10.1093/ooih/ouad004/7322050#427316289</w:t>
        </w:r>
      </w:hyperlink>
      <w:r w:rsidRPr="00261A33">
        <w:rPr>
          <w:rFonts w:ascii="Times New Roman" w:hAnsi="Times New Roman" w:cs="Times New Roman"/>
          <w:sz w:val="18"/>
          <w:szCs w:val="18"/>
          <w:lang w:val="uk-UA"/>
        </w:rPr>
        <w:t>.</w:t>
      </w:r>
      <w:r>
        <w:rPr>
          <w:rFonts w:ascii="Times New Roman" w:hAnsi="Times New Roman" w:cs="Times New Roman"/>
          <w:sz w:val="18"/>
          <w:szCs w:val="18"/>
          <w:lang w:val="uk-UA"/>
        </w:rPr>
        <w:t xml:space="preserve"> 2. </w:t>
      </w:r>
      <w:proofErr w:type="spellStart"/>
      <w:r w:rsidR="00DD3A29" w:rsidRPr="00261A33">
        <w:rPr>
          <w:rFonts w:ascii="Times New Roman" w:eastAsia="Times New Roman" w:hAnsi="Times New Roman" w:cs="Times New Roman"/>
          <w:color w:val="00002E"/>
          <w:kern w:val="36"/>
          <w:sz w:val="18"/>
          <w:szCs w:val="18"/>
          <w:lang w:val="uk-UA" w:eastAsia="uk-UA"/>
          <w14:ligatures w14:val="none"/>
        </w:rPr>
        <w:t>Urban</w:t>
      </w:r>
      <w:proofErr w:type="spellEnd"/>
      <w:r w:rsidR="00DD3A29" w:rsidRPr="00261A33">
        <w:rPr>
          <w:rFonts w:ascii="Times New Roman" w:eastAsia="Times New Roman" w:hAnsi="Times New Roman" w:cs="Times New Roman"/>
          <w:color w:val="00002E"/>
          <w:kern w:val="36"/>
          <w:sz w:val="18"/>
          <w:szCs w:val="18"/>
          <w:lang w:val="uk-UA" w:eastAsia="uk-UA"/>
          <w14:ligatures w14:val="none"/>
        </w:rPr>
        <w:t xml:space="preserve"> </w:t>
      </w:r>
      <w:proofErr w:type="spellStart"/>
      <w:r w:rsidR="00DD3A29" w:rsidRPr="00261A33">
        <w:rPr>
          <w:rFonts w:ascii="Times New Roman" w:eastAsia="Times New Roman" w:hAnsi="Times New Roman" w:cs="Times New Roman"/>
          <w:color w:val="00002E"/>
          <w:kern w:val="36"/>
          <w:sz w:val="18"/>
          <w:szCs w:val="18"/>
          <w:lang w:val="uk-UA" w:eastAsia="uk-UA"/>
          <w14:ligatures w14:val="none"/>
        </w:rPr>
        <w:t>mobility</w:t>
      </w:r>
      <w:proofErr w:type="spellEnd"/>
      <w:r w:rsidR="00DD3A29" w:rsidRPr="00261A33">
        <w:rPr>
          <w:rFonts w:ascii="Times New Roman" w:eastAsia="Times New Roman" w:hAnsi="Times New Roman" w:cs="Times New Roman"/>
          <w:color w:val="00002E"/>
          <w:kern w:val="36"/>
          <w:sz w:val="18"/>
          <w:szCs w:val="18"/>
          <w:lang w:val="uk-UA" w:eastAsia="uk-UA"/>
          <w14:ligatures w14:val="none"/>
        </w:rPr>
        <w:t xml:space="preserve"> </w:t>
      </w:r>
      <w:proofErr w:type="spellStart"/>
      <w:r w:rsidR="00DD3A29" w:rsidRPr="00261A33">
        <w:rPr>
          <w:rFonts w:ascii="Times New Roman" w:eastAsia="Times New Roman" w:hAnsi="Times New Roman" w:cs="Times New Roman"/>
          <w:color w:val="00002E"/>
          <w:kern w:val="36"/>
          <w:sz w:val="18"/>
          <w:szCs w:val="18"/>
          <w:lang w:val="uk-UA" w:eastAsia="uk-UA"/>
          <w14:ligatures w14:val="none"/>
        </w:rPr>
        <w:t>and</w:t>
      </w:r>
      <w:proofErr w:type="spellEnd"/>
      <w:r w:rsidR="00DD3A29" w:rsidRPr="00261A33">
        <w:rPr>
          <w:rFonts w:ascii="Times New Roman" w:eastAsia="Times New Roman" w:hAnsi="Times New Roman" w:cs="Times New Roman"/>
          <w:color w:val="00002E"/>
          <w:kern w:val="36"/>
          <w:sz w:val="18"/>
          <w:szCs w:val="18"/>
          <w:lang w:val="uk-UA" w:eastAsia="uk-UA"/>
          <w14:ligatures w14:val="none"/>
        </w:rPr>
        <w:t xml:space="preserve"> </w:t>
      </w:r>
      <w:proofErr w:type="spellStart"/>
      <w:r w:rsidR="00DD3A29" w:rsidRPr="00261A33">
        <w:rPr>
          <w:rFonts w:ascii="Times New Roman" w:eastAsia="Times New Roman" w:hAnsi="Times New Roman" w:cs="Times New Roman"/>
          <w:color w:val="00002E"/>
          <w:kern w:val="36"/>
          <w:sz w:val="18"/>
          <w:szCs w:val="18"/>
          <w:lang w:val="uk-UA" w:eastAsia="uk-UA"/>
          <w14:ligatures w14:val="none"/>
        </w:rPr>
        <w:t>accessibility</w:t>
      </w:r>
      <w:proofErr w:type="spellEnd"/>
      <w:r w:rsidR="003366C9">
        <w:rPr>
          <w:rFonts w:ascii="Times New Roman" w:eastAsia="Times New Roman" w:hAnsi="Times New Roman" w:cs="Times New Roman"/>
          <w:color w:val="00002E"/>
          <w:kern w:val="36"/>
          <w:sz w:val="18"/>
          <w:szCs w:val="18"/>
          <w:lang w:val="uk-UA" w:eastAsia="uk-UA"/>
          <w14:ligatures w14:val="none"/>
        </w:rPr>
        <w:t xml:space="preserve">. </w:t>
      </w:r>
      <w:r w:rsidR="003366C9" w:rsidRPr="00261A33">
        <w:rPr>
          <w:rFonts w:ascii="Times New Roman" w:hAnsi="Times New Roman" w:cs="Times New Roman"/>
          <w:sz w:val="18"/>
          <w:szCs w:val="18"/>
          <w:lang w:val="en-US"/>
        </w:rPr>
        <w:t>URL</w:t>
      </w:r>
      <w:r w:rsidR="003366C9" w:rsidRPr="00261A33">
        <w:rPr>
          <w:rFonts w:ascii="Times New Roman" w:hAnsi="Times New Roman" w:cs="Times New Roman"/>
          <w:sz w:val="18"/>
          <w:szCs w:val="18"/>
          <w:lang w:val="uk-UA"/>
        </w:rPr>
        <w:t xml:space="preserve">: </w:t>
      </w:r>
      <w:r w:rsidR="00DD3A29" w:rsidRPr="00261A33">
        <w:rPr>
          <w:rFonts w:ascii="Times New Roman" w:eastAsia="Times New Roman" w:hAnsi="Times New Roman" w:cs="Times New Roman"/>
          <w:color w:val="00002E"/>
          <w:kern w:val="36"/>
          <w:sz w:val="18"/>
          <w:szCs w:val="18"/>
          <w:lang w:val="uk-UA" w:eastAsia="uk-UA"/>
          <w14:ligatures w14:val="none"/>
        </w:rPr>
        <w:t xml:space="preserve"> </w:t>
      </w:r>
      <w:hyperlink r:id="rId6" w:history="1">
        <w:r w:rsidR="00DD3A29" w:rsidRPr="00261A33">
          <w:rPr>
            <w:rStyle w:val="a3"/>
            <w:rFonts w:ascii="Times New Roman" w:hAnsi="Times New Roman" w:cs="Times New Roman"/>
            <w:sz w:val="18"/>
            <w:szCs w:val="18"/>
            <w:lang w:val="uk-UA"/>
          </w:rPr>
          <w:t>https://commission.europa.eu/eu-regional-and-urban-development/topics/cities-and-urban-development/priority-themes-eu-cities/urban-mobility-and-accessibility_en</w:t>
        </w:r>
      </w:hyperlink>
      <w:r w:rsidR="003366C9">
        <w:rPr>
          <w:rFonts w:ascii="Times New Roman" w:hAnsi="Times New Roman" w:cs="Times New Roman"/>
          <w:sz w:val="18"/>
          <w:szCs w:val="18"/>
          <w:lang w:val="uk-UA"/>
        </w:rPr>
        <w:t xml:space="preserve">. 3. </w:t>
      </w:r>
      <w:proofErr w:type="spellStart"/>
      <w:r w:rsidR="00DD3A29" w:rsidRPr="00261A33">
        <w:rPr>
          <w:rFonts w:ascii="Times New Roman" w:hAnsi="Times New Roman" w:cs="Times New Roman"/>
          <w:sz w:val="18"/>
          <w:szCs w:val="18"/>
          <w:lang w:val="uk-UA"/>
        </w:rPr>
        <w:t>De</w:t>
      </w:r>
      <w:proofErr w:type="spellEnd"/>
      <w:r w:rsidR="003366C9">
        <w:rPr>
          <w:rFonts w:ascii="Times New Roman" w:hAnsi="Times New Roman" w:cs="Times New Roman"/>
          <w:sz w:val="18"/>
          <w:szCs w:val="18"/>
          <w:lang w:val="en-US"/>
        </w:rPr>
        <w:t xml:space="preserve"> </w:t>
      </w:r>
      <w:proofErr w:type="spellStart"/>
      <w:r w:rsidR="00DD3A29" w:rsidRPr="00261A33">
        <w:rPr>
          <w:rFonts w:ascii="Times New Roman" w:hAnsi="Times New Roman" w:cs="Times New Roman"/>
          <w:sz w:val="18"/>
          <w:szCs w:val="18"/>
          <w:lang w:val="uk-UA"/>
        </w:rPr>
        <w:t>Urbanisten</w:t>
      </w:r>
      <w:proofErr w:type="spellEnd"/>
      <w:r w:rsidR="00DD3A29" w:rsidRPr="00261A33">
        <w:rPr>
          <w:rFonts w:ascii="Times New Roman" w:hAnsi="Times New Roman" w:cs="Times New Roman"/>
          <w:sz w:val="18"/>
          <w:szCs w:val="18"/>
          <w:lang w:val="uk-UA"/>
        </w:rPr>
        <w:t>.</w:t>
      </w:r>
      <w:r w:rsidR="003366C9">
        <w:rPr>
          <w:rFonts w:ascii="Times New Roman" w:hAnsi="Times New Roman" w:cs="Times New Roman"/>
          <w:sz w:val="18"/>
          <w:szCs w:val="18"/>
          <w:lang w:val="en-US"/>
        </w:rPr>
        <w:t xml:space="preserve"> </w:t>
      </w:r>
      <w:proofErr w:type="spellStart"/>
      <w:r w:rsidR="00DD3A29" w:rsidRPr="00261A33">
        <w:rPr>
          <w:rFonts w:ascii="Times New Roman" w:hAnsi="Times New Roman" w:cs="Times New Roman"/>
          <w:sz w:val="18"/>
          <w:szCs w:val="18"/>
          <w:lang w:val="uk-UA"/>
        </w:rPr>
        <w:t>Waterplan</w:t>
      </w:r>
      <w:proofErr w:type="spellEnd"/>
      <w:r w:rsidR="00DD3A29" w:rsidRPr="00261A33">
        <w:rPr>
          <w:rFonts w:ascii="Times New Roman" w:hAnsi="Times New Roman" w:cs="Times New Roman"/>
          <w:sz w:val="18"/>
          <w:szCs w:val="18"/>
          <w:lang w:val="uk-UA"/>
        </w:rPr>
        <w:t xml:space="preserve"> </w:t>
      </w:r>
      <w:proofErr w:type="spellStart"/>
      <w:r w:rsidR="00DD3A29" w:rsidRPr="00261A33">
        <w:rPr>
          <w:rFonts w:ascii="Times New Roman" w:hAnsi="Times New Roman" w:cs="Times New Roman"/>
          <w:sz w:val="18"/>
          <w:szCs w:val="18"/>
          <w:lang w:val="uk-UA"/>
        </w:rPr>
        <w:t>Antwerp</w:t>
      </w:r>
      <w:proofErr w:type="spellEnd"/>
      <w:r w:rsidR="00DD3A29" w:rsidRPr="00261A33">
        <w:rPr>
          <w:rFonts w:ascii="Times New Roman" w:hAnsi="Times New Roman" w:cs="Times New Roman"/>
          <w:sz w:val="18"/>
          <w:szCs w:val="18"/>
          <w:lang w:val="uk-UA"/>
        </w:rPr>
        <w:t xml:space="preserve">, </w:t>
      </w:r>
      <w:proofErr w:type="spellStart"/>
      <w:r w:rsidR="00DD3A29" w:rsidRPr="00261A33">
        <w:rPr>
          <w:rFonts w:ascii="Times New Roman" w:hAnsi="Times New Roman" w:cs="Times New Roman"/>
          <w:sz w:val="18"/>
          <w:szCs w:val="18"/>
          <w:lang w:val="uk-UA"/>
        </w:rPr>
        <w:t>Belgium</w:t>
      </w:r>
      <w:proofErr w:type="spellEnd"/>
      <w:r w:rsidR="003366C9">
        <w:rPr>
          <w:rFonts w:ascii="Times New Roman" w:hAnsi="Times New Roman" w:cs="Times New Roman"/>
          <w:sz w:val="18"/>
          <w:szCs w:val="18"/>
          <w:lang w:val="en-US"/>
        </w:rPr>
        <w:t>.</w:t>
      </w:r>
      <w:r w:rsidR="00DD3A29" w:rsidRPr="00261A33">
        <w:rPr>
          <w:rFonts w:ascii="Times New Roman" w:hAnsi="Times New Roman" w:cs="Times New Roman"/>
          <w:sz w:val="18"/>
          <w:szCs w:val="18"/>
          <w:lang w:val="uk-UA"/>
        </w:rPr>
        <w:t xml:space="preserve"> </w:t>
      </w:r>
      <w:r w:rsidR="003366C9" w:rsidRPr="00261A33">
        <w:rPr>
          <w:rFonts w:ascii="Times New Roman" w:hAnsi="Times New Roman" w:cs="Times New Roman"/>
          <w:sz w:val="18"/>
          <w:szCs w:val="18"/>
          <w:lang w:val="en-US"/>
        </w:rPr>
        <w:t>URL</w:t>
      </w:r>
      <w:r w:rsidR="003366C9" w:rsidRPr="00261A33">
        <w:rPr>
          <w:rFonts w:ascii="Times New Roman" w:hAnsi="Times New Roman" w:cs="Times New Roman"/>
          <w:sz w:val="18"/>
          <w:szCs w:val="18"/>
          <w:lang w:val="uk-UA"/>
        </w:rPr>
        <w:t xml:space="preserve">: </w:t>
      </w:r>
      <w:r w:rsidR="003366C9" w:rsidRPr="00261A33">
        <w:rPr>
          <w:rFonts w:ascii="Times New Roman" w:eastAsia="Times New Roman" w:hAnsi="Times New Roman" w:cs="Times New Roman"/>
          <w:color w:val="00002E"/>
          <w:kern w:val="36"/>
          <w:sz w:val="18"/>
          <w:szCs w:val="18"/>
          <w:lang w:val="uk-UA" w:eastAsia="uk-UA"/>
          <w14:ligatures w14:val="none"/>
        </w:rPr>
        <w:t xml:space="preserve"> </w:t>
      </w:r>
      <w:hyperlink r:id="rId7" w:history="1">
        <w:r w:rsidR="00DD3A29" w:rsidRPr="00261A33">
          <w:rPr>
            <w:rStyle w:val="a3"/>
            <w:rFonts w:ascii="Times New Roman" w:hAnsi="Times New Roman" w:cs="Times New Roman"/>
            <w:sz w:val="18"/>
            <w:szCs w:val="18"/>
            <w:lang w:val="uk-UA"/>
          </w:rPr>
          <w:t>http://www.urbanisten.nl/wp/?portfolio=waterplan-antwerp</w:t>
        </w:r>
      </w:hyperlink>
      <w:r w:rsidR="00DD3A29" w:rsidRPr="00261A33">
        <w:rPr>
          <w:rFonts w:ascii="Times New Roman" w:hAnsi="Times New Roman" w:cs="Times New Roman"/>
          <w:sz w:val="18"/>
          <w:szCs w:val="18"/>
          <w:lang w:val="uk-UA"/>
        </w:rPr>
        <w:t xml:space="preserve">. </w:t>
      </w:r>
      <w:r w:rsidR="003366C9">
        <w:rPr>
          <w:rFonts w:ascii="Times New Roman" w:hAnsi="Times New Roman" w:cs="Times New Roman"/>
          <w:sz w:val="18"/>
          <w:szCs w:val="18"/>
          <w:lang w:val="uk-UA"/>
        </w:rPr>
        <w:t xml:space="preserve">4. </w:t>
      </w:r>
      <w:r w:rsidR="003366C9">
        <w:rPr>
          <w:rFonts w:ascii="Times New Roman" w:hAnsi="Times New Roman" w:cs="Times New Roman"/>
          <w:sz w:val="18"/>
          <w:szCs w:val="18"/>
          <w:lang w:val="en-US"/>
        </w:rPr>
        <w:t xml:space="preserve">Haute </w:t>
      </w:r>
      <w:proofErr w:type="spellStart"/>
      <w:r w:rsidR="003366C9">
        <w:rPr>
          <w:rFonts w:ascii="Times New Roman" w:hAnsi="Times New Roman" w:cs="Times New Roman"/>
          <w:sz w:val="18"/>
          <w:szCs w:val="18"/>
          <w:lang w:val="en-US"/>
        </w:rPr>
        <w:t>Deule</w:t>
      </w:r>
      <w:proofErr w:type="spellEnd"/>
      <w:r w:rsidR="003366C9">
        <w:rPr>
          <w:rFonts w:ascii="Times New Roman" w:hAnsi="Times New Roman" w:cs="Times New Roman"/>
          <w:sz w:val="18"/>
          <w:szCs w:val="18"/>
          <w:lang w:val="en-US"/>
        </w:rPr>
        <w:t xml:space="preserve"> River Banks sustainable district in Lille. </w:t>
      </w:r>
      <w:r w:rsidR="003366C9" w:rsidRPr="00261A33">
        <w:rPr>
          <w:rFonts w:ascii="Times New Roman" w:hAnsi="Times New Roman" w:cs="Times New Roman"/>
          <w:sz w:val="18"/>
          <w:szCs w:val="18"/>
          <w:lang w:val="en-US"/>
        </w:rPr>
        <w:t>URL</w:t>
      </w:r>
      <w:r w:rsidR="003366C9" w:rsidRPr="00261A33">
        <w:rPr>
          <w:rFonts w:ascii="Times New Roman" w:hAnsi="Times New Roman" w:cs="Times New Roman"/>
          <w:sz w:val="18"/>
          <w:szCs w:val="18"/>
          <w:lang w:val="uk-UA"/>
        </w:rPr>
        <w:t xml:space="preserve">: </w:t>
      </w:r>
      <w:r w:rsidR="003366C9" w:rsidRPr="00261A33">
        <w:rPr>
          <w:rFonts w:ascii="Times New Roman" w:eastAsia="Times New Roman" w:hAnsi="Times New Roman" w:cs="Times New Roman"/>
          <w:color w:val="00002E"/>
          <w:kern w:val="36"/>
          <w:sz w:val="18"/>
          <w:szCs w:val="18"/>
          <w:lang w:val="uk-UA" w:eastAsia="uk-UA"/>
          <w14:ligatures w14:val="none"/>
        </w:rPr>
        <w:t xml:space="preserve"> </w:t>
      </w:r>
      <w:hyperlink r:id="rId8" w:history="1">
        <w:r w:rsidR="003366C9" w:rsidRPr="00E9143A">
          <w:rPr>
            <w:rStyle w:val="a3"/>
            <w:rFonts w:ascii="Times New Roman" w:hAnsi="Times New Roman" w:cs="Times New Roman"/>
            <w:sz w:val="18"/>
            <w:szCs w:val="18"/>
            <w:lang w:val="uk-UA"/>
          </w:rPr>
          <w:t>https://www.brueldelmar.fr/en/project/17/haute-deule-river-banks-sustainable-district-in-lille/</w:t>
        </w:r>
      </w:hyperlink>
      <w:r w:rsidR="003366C9">
        <w:rPr>
          <w:rFonts w:ascii="Times New Roman" w:hAnsi="Times New Roman" w:cs="Times New Roman"/>
          <w:sz w:val="18"/>
          <w:szCs w:val="18"/>
          <w:lang w:val="en-US"/>
        </w:rPr>
        <w:t xml:space="preserve">. 5. </w:t>
      </w:r>
      <w:r w:rsidR="005E056C" w:rsidRPr="00261A33">
        <w:rPr>
          <w:rFonts w:ascii="Times New Roman" w:hAnsi="Times New Roman" w:cs="Times New Roman"/>
          <w:sz w:val="18"/>
          <w:szCs w:val="18"/>
          <w:lang w:val="uk-UA"/>
        </w:rPr>
        <w:t xml:space="preserve">Юлія </w:t>
      </w:r>
      <w:proofErr w:type="spellStart"/>
      <w:r w:rsidR="005E056C" w:rsidRPr="00261A33">
        <w:rPr>
          <w:rFonts w:ascii="Times New Roman" w:hAnsi="Times New Roman" w:cs="Times New Roman"/>
          <w:sz w:val="18"/>
          <w:szCs w:val="18"/>
          <w:lang w:val="uk-UA"/>
        </w:rPr>
        <w:t>Коробець</w:t>
      </w:r>
      <w:proofErr w:type="spellEnd"/>
      <w:r w:rsidR="005E056C" w:rsidRPr="00261A33">
        <w:rPr>
          <w:rFonts w:ascii="Times New Roman" w:hAnsi="Times New Roman" w:cs="Times New Roman"/>
          <w:sz w:val="18"/>
          <w:szCs w:val="18"/>
          <w:lang w:val="uk-UA"/>
        </w:rPr>
        <w:t xml:space="preserve"> Блакитно-зелені простори: між війною, кліматом і Європою</w:t>
      </w:r>
      <w:r w:rsidR="003366C9">
        <w:rPr>
          <w:rFonts w:ascii="Times New Roman" w:hAnsi="Times New Roman" w:cs="Times New Roman"/>
          <w:sz w:val="18"/>
          <w:szCs w:val="18"/>
          <w:lang w:val="en-US"/>
        </w:rPr>
        <w:t xml:space="preserve">. </w:t>
      </w:r>
      <w:r w:rsidR="005E056C" w:rsidRPr="00261A33">
        <w:rPr>
          <w:rFonts w:ascii="Times New Roman" w:hAnsi="Times New Roman" w:cs="Times New Roman"/>
          <w:sz w:val="18"/>
          <w:szCs w:val="18"/>
          <w:lang w:val="uk-UA"/>
        </w:rPr>
        <w:t xml:space="preserve"> </w:t>
      </w:r>
      <w:r w:rsidR="003366C9" w:rsidRPr="00261A33">
        <w:rPr>
          <w:rFonts w:ascii="Times New Roman" w:hAnsi="Times New Roman" w:cs="Times New Roman"/>
          <w:sz w:val="18"/>
          <w:szCs w:val="18"/>
          <w:lang w:val="en-US"/>
        </w:rPr>
        <w:t>URL</w:t>
      </w:r>
      <w:r w:rsidR="003366C9" w:rsidRPr="00261A33">
        <w:rPr>
          <w:rFonts w:ascii="Times New Roman" w:hAnsi="Times New Roman" w:cs="Times New Roman"/>
          <w:sz w:val="18"/>
          <w:szCs w:val="18"/>
          <w:lang w:val="uk-UA"/>
        </w:rPr>
        <w:t>:</w:t>
      </w:r>
      <w:r w:rsidR="003366C9" w:rsidRPr="003366C9">
        <w:rPr>
          <w:rFonts w:ascii="Times New Roman" w:hAnsi="Times New Roman" w:cs="Times New Roman"/>
          <w:sz w:val="18"/>
          <w:szCs w:val="18"/>
          <w:lang w:val="ru-RU"/>
        </w:rPr>
        <w:t xml:space="preserve"> </w:t>
      </w:r>
      <w:hyperlink r:id="rId9" w:history="1">
        <w:r w:rsidR="003366C9" w:rsidRPr="00E9143A">
          <w:rPr>
            <w:rStyle w:val="a3"/>
            <w:rFonts w:ascii="Times New Roman" w:hAnsi="Times New Roman" w:cs="Times New Roman"/>
            <w:sz w:val="18"/>
            <w:szCs w:val="18"/>
            <w:lang w:val="uk-UA"/>
          </w:rPr>
          <w:t>https://vidnova.info/blue-green-spaces-zp.html</w:t>
        </w:r>
      </w:hyperlink>
      <w:r w:rsidR="005E056C" w:rsidRPr="00261A33">
        <w:rPr>
          <w:rFonts w:ascii="Times New Roman" w:hAnsi="Times New Roman" w:cs="Times New Roman"/>
          <w:sz w:val="18"/>
          <w:szCs w:val="18"/>
          <w:lang w:val="uk-UA"/>
        </w:rPr>
        <w:t>.</w:t>
      </w:r>
    </w:p>
    <w:sectPr w:rsidR="005E056C" w:rsidRPr="00261A33" w:rsidSect="008757DF">
      <w:pgSz w:w="8391" w:h="11906"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2077"/>
    <w:multiLevelType w:val="multilevel"/>
    <w:tmpl w:val="4FFE35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02A26"/>
    <w:multiLevelType w:val="hybridMultilevel"/>
    <w:tmpl w:val="A5F07A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D10A4B"/>
    <w:multiLevelType w:val="hybridMultilevel"/>
    <w:tmpl w:val="863299D8"/>
    <w:lvl w:ilvl="0" w:tplc="9FC6DC80">
      <w:start w:val="1"/>
      <w:numFmt w:val="decimal"/>
      <w:lvlText w:val="%1."/>
      <w:lvlJc w:val="left"/>
      <w:pPr>
        <w:ind w:left="720" w:hanging="360"/>
      </w:pPr>
      <w:rPr>
        <w:rFonts w:eastAsia="Times New Roman" w:hint="default"/>
        <w:color w:val="00002E"/>
        <w:sz w:val="18"/>
        <w:szCs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B576696"/>
    <w:multiLevelType w:val="hybridMultilevel"/>
    <w:tmpl w:val="8698FE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5797B75"/>
    <w:multiLevelType w:val="multilevel"/>
    <w:tmpl w:val="FB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F9"/>
    <w:rsid w:val="00126EB5"/>
    <w:rsid w:val="001619E2"/>
    <w:rsid w:val="001B1137"/>
    <w:rsid w:val="001F6259"/>
    <w:rsid w:val="00261A33"/>
    <w:rsid w:val="002A0AC2"/>
    <w:rsid w:val="002F2690"/>
    <w:rsid w:val="003366C9"/>
    <w:rsid w:val="003E60F9"/>
    <w:rsid w:val="00583E45"/>
    <w:rsid w:val="005E056C"/>
    <w:rsid w:val="00603274"/>
    <w:rsid w:val="0067007A"/>
    <w:rsid w:val="00704424"/>
    <w:rsid w:val="007C5B42"/>
    <w:rsid w:val="008757DF"/>
    <w:rsid w:val="00A321CF"/>
    <w:rsid w:val="00A82495"/>
    <w:rsid w:val="00BD605B"/>
    <w:rsid w:val="00DD3A29"/>
    <w:rsid w:val="00DD5700"/>
    <w:rsid w:val="00F02F0E"/>
    <w:rsid w:val="00F81E4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218A"/>
  <w15:chartTrackingRefBased/>
  <w15:docId w15:val="{4B36EBC2-3460-4A08-B85B-960DE7D9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b/>
        <w:iCs/>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0F9"/>
    <w:pPr>
      <w:spacing w:line="278" w:lineRule="auto"/>
    </w:pPr>
    <w:rPr>
      <w:b w:val="0"/>
      <w:iCs w:val="0"/>
      <w:kern w:val="2"/>
      <w:sz w:val="24"/>
      <w:szCs w:val="24"/>
      <w:lang/>
      <w14:ligatures w14:val="standardContextual"/>
    </w:rPr>
  </w:style>
  <w:style w:type="paragraph" w:styleId="1">
    <w:name w:val="heading 1"/>
    <w:basedOn w:val="a"/>
    <w:link w:val="10"/>
    <w:uiPriority w:val="9"/>
    <w:qFormat/>
    <w:rsid w:val="00DD3A29"/>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2495"/>
    <w:rPr>
      <w:color w:val="0563C1" w:themeColor="hyperlink"/>
      <w:u w:val="single"/>
    </w:rPr>
  </w:style>
  <w:style w:type="paragraph" w:styleId="a4">
    <w:name w:val="List Paragraph"/>
    <w:basedOn w:val="a"/>
    <w:uiPriority w:val="34"/>
    <w:qFormat/>
    <w:rsid w:val="007C5B42"/>
    <w:pPr>
      <w:ind w:left="720"/>
      <w:contextualSpacing/>
    </w:pPr>
  </w:style>
  <w:style w:type="character" w:customStyle="1" w:styleId="10">
    <w:name w:val="Заголовок 1 Знак"/>
    <w:basedOn w:val="a0"/>
    <w:link w:val="1"/>
    <w:uiPriority w:val="9"/>
    <w:rsid w:val="00DD3A29"/>
    <w:rPr>
      <w:rFonts w:ascii="Times New Roman" w:eastAsia="Times New Roman" w:hAnsi="Times New Roman" w:cs="Times New Roman"/>
      <w:bCs/>
      <w:iCs w:val="0"/>
      <w:kern w:val="36"/>
      <w:sz w:val="48"/>
      <w:szCs w:val="48"/>
      <w:lang w:eastAsia="uk-UA"/>
    </w:rPr>
  </w:style>
  <w:style w:type="character" w:styleId="a5">
    <w:name w:val="Unresolved Mention"/>
    <w:basedOn w:val="a0"/>
    <w:uiPriority w:val="99"/>
    <w:semiHidden/>
    <w:unhideWhenUsed/>
    <w:rsid w:val="00DD3A29"/>
    <w:rPr>
      <w:color w:val="605E5C"/>
      <w:shd w:val="clear" w:color="auto" w:fill="E1DFDD"/>
    </w:rPr>
  </w:style>
  <w:style w:type="character" w:styleId="a6">
    <w:name w:val="FollowedHyperlink"/>
    <w:basedOn w:val="a0"/>
    <w:uiPriority w:val="99"/>
    <w:semiHidden/>
    <w:unhideWhenUsed/>
    <w:rsid w:val="00336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21688">
      <w:bodyDiv w:val="1"/>
      <w:marLeft w:val="0"/>
      <w:marRight w:val="0"/>
      <w:marTop w:val="0"/>
      <w:marBottom w:val="0"/>
      <w:divBdr>
        <w:top w:val="none" w:sz="0" w:space="0" w:color="auto"/>
        <w:left w:val="none" w:sz="0" w:space="0" w:color="auto"/>
        <w:bottom w:val="none" w:sz="0" w:space="0" w:color="auto"/>
        <w:right w:val="none" w:sz="0" w:space="0" w:color="auto"/>
      </w:divBdr>
    </w:div>
    <w:div w:id="12173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ueldelmar.fr/en/project/17/haute-deule-river-banks-sustainable-district-in-lille/" TargetMode="External"/><Relationship Id="rId3" Type="http://schemas.openxmlformats.org/officeDocument/2006/relationships/settings" Target="settings.xml"/><Relationship Id="rId7" Type="http://schemas.openxmlformats.org/officeDocument/2006/relationships/hyperlink" Target="http://www.urbanisten.nl/wp/?portfolio=waterplan-antwe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eu-regional-and-urban-development/topics/cities-and-urban-development/priority-themes-eu-cities/urban-mobility-and-accessibility_en" TargetMode="External"/><Relationship Id="rId11" Type="http://schemas.openxmlformats.org/officeDocument/2006/relationships/theme" Target="theme/theme1.xml"/><Relationship Id="rId5" Type="http://schemas.openxmlformats.org/officeDocument/2006/relationships/hyperlink" Target="https://academic.oup.com/ooih/article/doi/10.1093/ooih/ouad004/73220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dnova.info/blue-green-spaces-z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Ірина Едуардівна</dc:creator>
  <cp:keywords/>
  <dc:description/>
  <cp:lastModifiedBy>UserOk</cp:lastModifiedBy>
  <cp:revision>2</cp:revision>
  <dcterms:created xsi:type="dcterms:W3CDTF">2025-12-15T17:58:00Z</dcterms:created>
  <dcterms:modified xsi:type="dcterms:W3CDTF">2025-12-15T17:58:00Z</dcterms:modified>
</cp:coreProperties>
</file>