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6CC9" w14:textId="77777777" w:rsidR="00AE105B" w:rsidRPr="003371FA" w:rsidRDefault="003371FA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УДК 725.</w:t>
      </w:r>
      <w:r w:rsidRPr="003371FA">
        <w:rPr>
          <w:b/>
          <w:sz w:val="20"/>
          <w:szCs w:val="20"/>
          <w:lang w:val="ru-RU"/>
        </w:rPr>
        <w:t>2</w:t>
      </w:r>
    </w:p>
    <w:p w14:paraId="114316BE" w14:textId="77777777" w:rsidR="00AE105B" w:rsidRDefault="00AE105B">
      <w:pPr>
        <w:rPr>
          <w:b/>
          <w:sz w:val="20"/>
          <w:szCs w:val="20"/>
        </w:rPr>
      </w:pPr>
    </w:p>
    <w:p w14:paraId="55CC2195" w14:textId="77777777" w:rsidR="00AE105B" w:rsidRPr="003371FA" w:rsidRDefault="003371FA">
      <w:pPr>
        <w:jc w:val="center"/>
        <w:rPr>
          <w:sz w:val="20"/>
          <w:szCs w:val="20"/>
        </w:rPr>
      </w:pPr>
      <w:r w:rsidRPr="003371FA">
        <w:rPr>
          <w:b/>
          <w:sz w:val="20"/>
          <w:szCs w:val="20"/>
        </w:rPr>
        <w:t xml:space="preserve">Сучасні тенденції в </w:t>
      </w:r>
      <w:proofErr w:type="spellStart"/>
      <w:r w:rsidRPr="003371FA">
        <w:rPr>
          <w:b/>
          <w:sz w:val="20"/>
          <w:szCs w:val="20"/>
        </w:rPr>
        <w:t>проєктуванні</w:t>
      </w:r>
      <w:proofErr w:type="spellEnd"/>
      <w:r w:rsidRPr="003371FA">
        <w:rPr>
          <w:b/>
          <w:sz w:val="20"/>
          <w:szCs w:val="20"/>
        </w:rPr>
        <w:t xml:space="preserve"> офісів у Марокко: до більш людяних робочих місць</w:t>
      </w:r>
    </w:p>
    <w:p w14:paraId="13313191" w14:textId="77777777" w:rsidR="00AE105B" w:rsidRPr="003371FA" w:rsidRDefault="00AE105B">
      <w:pPr>
        <w:jc w:val="center"/>
        <w:rPr>
          <w:b/>
          <w:sz w:val="20"/>
          <w:szCs w:val="20"/>
        </w:rPr>
      </w:pPr>
    </w:p>
    <w:p w14:paraId="61473262" w14:textId="77777777" w:rsidR="00AE105B" w:rsidRPr="003371FA" w:rsidRDefault="003371FA">
      <w:pPr>
        <w:jc w:val="center"/>
        <w:rPr>
          <w:sz w:val="20"/>
          <w:szCs w:val="20"/>
        </w:rPr>
      </w:pPr>
      <w:proofErr w:type="spellStart"/>
      <w:r w:rsidRPr="003371FA">
        <w:rPr>
          <w:b/>
          <w:sz w:val="20"/>
          <w:szCs w:val="20"/>
        </w:rPr>
        <w:t>Modern</w:t>
      </w:r>
      <w:proofErr w:type="spellEnd"/>
      <w:r w:rsidRPr="003371FA">
        <w:rPr>
          <w:b/>
          <w:sz w:val="20"/>
          <w:szCs w:val="20"/>
        </w:rPr>
        <w:t xml:space="preserve"> Office </w:t>
      </w:r>
      <w:proofErr w:type="spellStart"/>
      <w:r w:rsidRPr="003371FA">
        <w:rPr>
          <w:b/>
          <w:sz w:val="20"/>
          <w:szCs w:val="20"/>
        </w:rPr>
        <w:t>Design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Trends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in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Morocco</w:t>
      </w:r>
      <w:proofErr w:type="spellEnd"/>
      <w:r w:rsidRPr="003371FA">
        <w:rPr>
          <w:b/>
          <w:sz w:val="20"/>
          <w:szCs w:val="20"/>
        </w:rPr>
        <w:t xml:space="preserve">: </w:t>
      </w:r>
      <w:proofErr w:type="spellStart"/>
      <w:r w:rsidRPr="003371FA">
        <w:rPr>
          <w:b/>
          <w:sz w:val="20"/>
          <w:szCs w:val="20"/>
        </w:rPr>
        <w:t>Towards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More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Human</w:t>
      </w:r>
      <w:proofErr w:type="spellEnd"/>
      <w:r w:rsidRPr="003371FA">
        <w:rPr>
          <w:b/>
          <w:sz w:val="20"/>
          <w:szCs w:val="20"/>
        </w:rPr>
        <w:t xml:space="preserve"> </w:t>
      </w:r>
      <w:proofErr w:type="spellStart"/>
      <w:r w:rsidRPr="003371FA">
        <w:rPr>
          <w:b/>
          <w:sz w:val="20"/>
          <w:szCs w:val="20"/>
        </w:rPr>
        <w:t>Workspaces</w:t>
      </w:r>
      <w:proofErr w:type="spellEnd"/>
      <w:r w:rsidRPr="003371FA">
        <w:rPr>
          <w:b/>
          <w:sz w:val="20"/>
          <w:szCs w:val="20"/>
        </w:rPr>
        <w:t xml:space="preserve"> </w:t>
      </w:r>
    </w:p>
    <w:p w14:paraId="0364C7FA" w14:textId="77777777" w:rsidR="00AE105B" w:rsidRDefault="00AE105B">
      <w:pPr>
        <w:jc w:val="center"/>
        <w:rPr>
          <w:b/>
          <w:sz w:val="20"/>
          <w:szCs w:val="20"/>
        </w:rPr>
      </w:pPr>
    </w:p>
    <w:p w14:paraId="4C586449" w14:textId="77777777" w:rsidR="00AE105B" w:rsidRDefault="003371F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В. </w:t>
      </w:r>
      <w:proofErr w:type="spellStart"/>
      <w:r>
        <w:rPr>
          <w:b/>
          <w:sz w:val="20"/>
          <w:szCs w:val="20"/>
        </w:rPr>
        <w:t>Белегчур</w:t>
      </w:r>
      <w:proofErr w:type="spellEnd"/>
      <w:r>
        <w:rPr>
          <w:b/>
          <w:sz w:val="20"/>
          <w:szCs w:val="20"/>
        </w:rPr>
        <w:t xml:space="preserve">, студент (Харківський національний університет міського </w:t>
      </w:r>
      <w:r>
        <w:rPr>
          <w:b/>
          <w:sz w:val="20"/>
          <w:szCs w:val="20"/>
        </w:rPr>
        <w:t>господарства імені О. М. Бекетова)</w:t>
      </w:r>
    </w:p>
    <w:p w14:paraId="760C33A3" w14:textId="77777777" w:rsidR="00AE105B" w:rsidRDefault="00AE105B">
      <w:pPr>
        <w:rPr>
          <w:b/>
          <w:sz w:val="20"/>
          <w:szCs w:val="20"/>
        </w:rPr>
      </w:pPr>
    </w:p>
    <w:p w14:paraId="4D25DC5D" w14:textId="77777777" w:rsidR="00AE105B" w:rsidRDefault="003371FA">
      <w:pPr>
        <w:ind w:firstLine="567"/>
      </w:pPr>
      <w:r>
        <w:rPr>
          <w:b/>
          <w:sz w:val="20"/>
          <w:szCs w:val="20"/>
          <w:lang w:val="en-GB"/>
        </w:rPr>
        <w:t>W</w:t>
      </w:r>
      <w:r>
        <w:rPr>
          <w:b/>
          <w:sz w:val="20"/>
          <w:szCs w:val="20"/>
          <w:lang w:val="en-US"/>
        </w:rPr>
        <w:t xml:space="preserve">. </w:t>
      </w:r>
      <w:proofErr w:type="spellStart"/>
      <w:r>
        <w:rPr>
          <w:b/>
          <w:sz w:val="20"/>
          <w:szCs w:val="20"/>
          <w:lang w:val="en-GB"/>
        </w:rPr>
        <w:t>Belegchour</w:t>
      </w:r>
      <w:proofErr w:type="spellEnd"/>
      <w:r>
        <w:rPr>
          <w:b/>
          <w:sz w:val="20"/>
          <w:szCs w:val="20"/>
          <w:lang w:val="en-GB"/>
        </w:rPr>
        <w:t>, student</w:t>
      </w:r>
      <w:r>
        <w:rPr>
          <w:b/>
          <w:sz w:val="20"/>
          <w:szCs w:val="20"/>
        </w:rPr>
        <w:t xml:space="preserve"> (O. M. </w:t>
      </w:r>
      <w:proofErr w:type="spellStart"/>
      <w:r>
        <w:rPr>
          <w:b/>
          <w:sz w:val="20"/>
          <w:szCs w:val="20"/>
        </w:rPr>
        <w:t>Beketov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National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University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Urban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Economy</w:t>
      </w:r>
      <w:proofErr w:type="spellEnd"/>
      <w:r>
        <w:rPr>
          <w:b/>
          <w:sz w:val="20"/>
          <w:szCs w:val="20"/>
          <w:lang w:val="en-US"/>
        </w:rPr>
        <w:t xml:space="preserve"> in </w:t>
      </w:r>
      <w:proofErr w:type="spellStart"/>
      <w:r>
        <w:rPr>
          <w:b/>
          <w:sz w:val="20"/>
          <w:szCs w:val="20"/>
          <w:lang w:val="en-US"/>
        </w:rPr>
        <w:t>Kharkiv</w:t>
      </w:r>
      <w:proofErr w:type="spellEnd"/>
      <w:r>
        <w:rPr>
          <w:b/>
          <w:sz w:val="20"/>
          <w:szCs w:val="20"/>
        </w:rPr>
        <w:t>)</w:t>
      </w:r>
    </w:p>
    <w:p w14:paraId="4083C835" w14:textId="77777777" w:rsidR="00AE105B" w:rsidRDefault="00AE105B">
      <w:pPr>
        <w:rPr>
          <w:b/>
          <w:sz w:val="20"/>
          <w:szCs w:val="20"/>
        </w:rPr>
      </w:pPr>
    </w:p>
    <w:p w14:paraId="1AA46CBA" w14:textId="77777777" w:rsidR="00AE105B" w:rsidRDefault="003371FA">
      <w:pPr>
        <w:rPr>
          <w:i/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i/>
          <w:sz w:val="18"/>
          <w:szCs w:val="18"/>
        </w:rPr>
        <w:t>Дослідження досліджує вплив орієнтованого на людину дизайну на сучасні офісні центри в Марокко, підкреслюючи його роль у формуванні</w:t>
      </w:r>
      <w:r>
        <w:rPr>
          <w:i/>
          <w:sz w:val="18"/>
          <w:szCs w:val="18"/>
        </w:rPr>
        <w:t xml:space="preserve"> робочих середовищ, що забезпечують комфорт, продуктивність та добробут працівників. У роботі розглянуто архітектурні та планувальні стратегії, які надають пріоритет природному освітленню, гнучким плануванням та зонам для спільної роботи. Результати показу</w:t>
      </w:r>
      <w:r>
        <w:rPr>
          <w:i/>
          <w:sz w:val="18"/>
          <w:szCs w:val="18"/>
        </w:rPr>
        <w:t xml:space="preserve">ють, що офіси, спроектовані з орієнтацією на людину, сприяють кращій соціальній взаємодії, підвищують ефективність праці та покращують якість професійного життя в урбаністичному контексті Марокко. </w:t>
      </w:r>
    </w:p>
    <w:p w14:paraId="30EBDC62" w14:textId="77777777" w:rsidR="00AE105B" w:rsidRDefault="00AE105B">
      <w:pPr>
        <w:rPr>
          <w:i/>
          <w:sz w:val="18"/>
          <w:szCs w:val="18"/>
        </w:rPr>
      </w:pPr>
    </w:p>
    <w:p w14:paraId="63727A02" w14:textId="77777777" w:rsidR="00AE105B" w:rsidRDefault="003371FA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The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research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explores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impact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human-centered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desig</w:t>
      </w:r>
      <w:r>
        <w:rPr>
          <w:i/>
          <w:sz w:val="18"/>
          <w:szCs w:val="18"/>
        </w:rPr>
        <w:t>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modern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office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centers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Morocco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highlighting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its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role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shaping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work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environments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support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comfort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productivity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and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employee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well-being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r>
        <w:rPr>
          <w:i/>
          <w:sz w:val="18"/>
          <w:szCs w:val="18"/>
        </w:rPr>
        <w:t>The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study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reviews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architectural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and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spatial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strategies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prioritize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natural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light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flexible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layouts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nd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collaborative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areas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r>
        <w:rPr>
          <w:i/>
          <w:sz w:val="18"/>
          <w:szCs w:val="18"/>
        </w:rPr>
        <w:t>Findings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show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offices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designed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with</w:t>
      </w:r>
      <w:proofErr w:type="spellEnd"/>
      <w:r>
        <w:rPr>
          <w:i/>
          <w:sz w:val="18"/>
          <w:szCs w:val="18"/>
        </w:rPr>
        <w:t xml:space="preserve"> a </w:t>
      </w:r>
      <w:proofErr w:type="spellStart"/>
      <w:r>
        <w:rPr>
          <w:i/>
          <w:sz w:val="18"/>
          <w:szCs w:val="18"/>
        </w:rPr>
        <w:t>human-centered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approach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foster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better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social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interaction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enhance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work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efficiency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and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contribute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to</w:t>
      </w:r>
      <w:proofErr w:type="spellEnd"/>
      <w:r>
        <w:rPr>
          <w:i/>
          <w:sz w:val="18"/>
          <w:szCs w:val="18"/>
        </w:rPr>
        <w:t xml:space="preserve"> a </w:t>
      </w:r>
      <w:proofErr w:type="spellStart"/>
      <w:r>
        <w:rPr>
          <w:i/>
          <w:sz w:val="18"/>
          <w:szCs w:val="18"/>
        </w:rPr>
        <w:t>higher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quality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professional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life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Moroccan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urban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contexts</w:t>
      </w:r>
      <w:proofErr w:type="spellEnd"/>
      <w:r>
        <w:rPr>
          <w:i/>
          <w:sz w:val="18"/>
          <w:szCs w:val="18"/>
        </w:rPr>
        <w:t xml:space="preserve">. </w:t>
      </w:r>
    </w:p>
    <w:p w14:paraId="39BF99D6" w14:textId="77777777" w:rsidR="00AE105B" w:rsidRDefault="00AE105B">
      <w:pPr>
        <w:rPr>
          <w:i/>
          <w:sz w:val="18"/>
          <w:szCs w:val="18"/>
          <w:lang w:val="en-US"/>
        </w:rPr>
      </w:pPr>
    </w:p>
    <w:p w14:paraId="067D6AEE" w14:textId="77777777" w:rsidR="00AE105B" w:rsidRDefault="003371FA">
      <w:pPr>
        <w:rPr>
          <w:sz w:val="20"/>
          <w:szCs w:val="20"/>
        </w:rPr>
      </w:pPr>
      <w:r>
        <w:rPr>
          <w:i/>
          <w:sz w:val="18"/>
          <w:szCs w:val="18"/>
        </w:rPr>
        <w:tab/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development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Moroccan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requires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ensure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comfort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productivity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interaction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employees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Modern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workplaces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also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important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structure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influencing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professional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life</w:t>
      </w:r>
      <w:proofErr w:type="spellEnd"/>
      <w:r>
        <w:rPr>
          <w:sz w:val="20"/>
          <w:szCs w:val="20"/>
        </w:rPr>
        <w:t xml:space="preserve"> [1,2]. A </w:t>
      </w:r>
      <w:proofErr w:type="spellStart"/>
      <w:r>
        <w:rPr>
          <w:sz w:val="20"/>
          <w:szCs w:val="20"/>
        </w:rPr>
        <w:t>human-centered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approach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integrates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comfortable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zones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collaborative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solutions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contemporary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principles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focused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flexibility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incl</w:t>
      </w:r>
      <w:r>
        <w:rPr>
          <w:sz w:val="20"/>
          <w:szCs w:val="20"/>
        </w:rPr>
        <w:t>usiveness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sustainability</w:t>
      </w:r>
      <w:proofErr w:type="spellEnd"/>
      <w:r>
        <w:rPr>
          <w:sz w:val="20"/>
          <w:szCs w:val="20"/>
        </w:rPr>
        <w:t xml:space="preserve"> [3].</w:t>
      </w:r>
    </w:p>
    <w:p w14:paraId="147BEB2E" w14:textId="77777777" w:rsidR="00AE105B" w:rsidRDefault="003371FA">
      <w:pPr>
        <w:pStyle w:val="a8"/>
        <w:spacing w:beforeAutospacing="0" w:afterAutospacing="0"/>
        <w:ind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therefore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relevant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architectural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strategies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needs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users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objectives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analyzing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human-centered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enhancing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employee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satisfaction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productivity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identifying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principles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flexibility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interaction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planning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developing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recommendations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lastRenderedPageBreak/>
        <w:t>integrating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environment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according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trends</w:t>
      </w:r>
      <w:proofErr w:type="spellEnd"/>
      <w:r>
        <w:rPr>
          <w:sz w:val="20"/>
          <w:szCs w:val="20"/>
        </w:rPr>
        <w:t xml:space="preserve"> [4].</w:t>
      </w:r>
    </w:p>
    <w:p w14:paraId="70F9F875" w14:textId="77777777" w:rsidR="00AE105B" w:rsidRDefault="003371FA">
      <w:pPr>
        <w:pStyle w:val="a8"/>
        <w:spacing w:beforeAutospacing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Offic</w:t>
      </w:r>
      <w:r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human-centered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approach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anchors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surrounding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foster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collaboration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professional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communities</w:t>
      </w:r>
      <w:proofErr w:type="spellEnd"/>
      <w:r>
        <w:rPr>
          <w:sz w:val="20"/>
          <w:szCs w:val="20"/>
        </w:rPr>
        <w:t xml:space="preserve"> [5].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architectural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openness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flexibilit</w:t>
      </w:r>
      <w:r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accessibility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integration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infrastructure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contemporary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strategies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collaborative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workspaces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transformable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different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activities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visual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transparency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strengthen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connections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between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r>
        <w:rPr>
          <w:sz w:val="20"/>
          <w:szCs w:val="20"/>
        </w:rPr>
        <w:t>ternal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external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integration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environmental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solutions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lighting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energy-efficient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green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terraces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comfortable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microclimate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conditions</w:t>
      </w:r>
      <w:proofErr w:type="spellEnd"/>
      <w:r>
        <w:rPr>
          <w:sz w:val="20"/>
          <w:szCs w:val="20"/>
        </w:rPr>
        <w:t xml:space="preserve"> [5].</w:t>
      </w:r>
    </w:p>
    <w:p w14:paraId="40BD9BE9" w14:textId="77777777" w:rsidR="00AE105B" w:rsidRDefault="003371FA">
      <w:pPr>
        <w:ind w:firstLine="567"/>
      </w:pPr>
      <w:proofErr w:type="spellStart"/>
      <w:r>
        <w:rPr>
          <w:sz w:val="20"/>
          <w:szCs w:val="20"/>
        </w:rPr>
        <w:t>Applying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approaches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allows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dynamic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r>
        <w:rPr>
          <w:sz w:val="20"/>
          <w:szCs w:val="20"/>
        </w:rPr>
        <w:t>vironments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productivity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comfort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collaboration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innovation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coexist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Next-generation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become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platforms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interaction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development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economy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modern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identity</w:t>
      </w:r>
      <w:proofErr w:type="spellEnd"/>
      <w:r>
        <w:rPr>
          <w:sz w:val="20"/>
          <w:szCs w:val="20"/>
        </w:rPr>
        <w:t xml:space="preserve"> [3,4]. </w:t>
      </w:r>
      <w:proofErr w:type="spellStart"/>
      <w:r>
        <w:rPr>
          <w:sz w:val="20"/>
          <w:szCs w:val="20"/>
        </w:rPr>
        <w:t>Thus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human-</w:t>
      </w:r>
      <w:r>
        <w:rPr>
          <w:sz w:val="20"/>
          <w:szCs w:val="20"/>
        </w:rPr>
        <w:t>centered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contemporary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Moroccan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enhancing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dynamics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professional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efficiency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overall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life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employees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Further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focus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developing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typological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</w:t>
      </w:r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cultural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climatic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characteristics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Moroccan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cities</w:t>
      </w:r>
      <w:proofErr w:type="spellEnd"/>
      <w:r>
        <w:rPr>
          <w:sz w:val="20"/>
          <w:szCs w:val="20"/>
        </w:rPr>
        <w:t xml:space="preserve"> [1–3].</w:t>
      </w:r>
    </w:p>
    <w:p w14:paraId="451319C7" w14:textId="77777777" w:rsidR="00AE105B" w:rsidRDefault="003371FA">
      <w:pPr>
        <w:pStyle w:val="a4"/>
        <w:ind w:firstLine="567"/>
      </w:pP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context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architectural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innovation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plays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crucial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redefining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workspace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Moroccan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cities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combining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traditional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values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r>
        <w:rPr>
          <w:sz w:val="20"/>
          <w:szCs w:val="20"/>
        </w:rPr>
        <w:t>dvanced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technologies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sustainable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materials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future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express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cultural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global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modernity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resources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energy-efficient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enhances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environmental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performance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improving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</w:t>
      </w:r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comfort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well-being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Flexible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layouts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adaptable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furniture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transparent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promote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collaboration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creativity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allowing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adjust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evolving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dynamics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Such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strategies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balanced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ecosystems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effi</w:t>
      </w:r>
      <w:r>
        <w:rPr>
          <w:sz w:val="20"/>
          <w:szCs w:val="20"/>
        </w:rPr>
        <w:t>ciency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comfort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sustainability</w:t>
      </w:r>
      <w:proofErr w:type="spellEnd"/>
      <w:r>
        <w:rPr>
          <w:sz w:val="20"/>
          <w:szCs w:val="20"/>
        </w:rPr>
        <w:t>.</w:t>
      </w:r>
    </w:p>
    <w:p w14:paraId="08D0C2DC" w14:textId="77777777" w:rsidR="00AE105B" w:rsidRDefault="003371FA">
      <w:pPr>
        <w:ind w:firstLine="567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Becker</w:t>
      </w:r>
      <w:proofErr w:type="spellEnd"/>
      <w:r>
        <w:rPr>
          <w:sz w:val="18"/>
          <w:szCs w:val="18"/>
        </w:rPr>
        <w:t xml:space="preserve">, F. (2004). </w:t>
      </w:r>
      <w:proofErr w:type="spellStart"/>
      <w:r>
        <w:rPr>
          <w:rStyle w:val="a3"/>
          <w:sz w:val="18"/>
          <w:szCs w:val="18"/>
        </w:rPr>
        <w:t>Offices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at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Work</w:t>
      </w:r>
      <w:proofErr w:type="spellEnd"/>
      <w:r>
        <w:rPr>
          <w:rStyle w:val="a3"/>
          <w:sz w:val="18"/>
          <w:szCs w:val="18"/>
        </w:rPr>
        <w:t xml:space="preserve">: </w:t>
      </w:r>
      <w:proofErr w:type="spellStart"/>
      <w:r>
        <w:rPr>
          <w:rStyle w:val="a3"/>
          <w:sz w:val="18"/>
          <w:szCs w:val="18"/>
        </w:rPr>
        <w:t>Uncommon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Workspace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Strategies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That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Add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Value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and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Improve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Performance</w:t>
      </w:r>
      <w:proofErr w:type="spellEnd"/>
      <w:r>
        <w:rPr>
          <w:rStyle w:val="a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Jossey-Bass</w:t>
      </w:r>
      <w:proofErr w:type="spellEnd"/>
      <w:r>
        <w:rPr>
          <w:sz w:val="18"/>
          <w:szCs w:val="18"/>
        </w:rPr>
        <w:t xml:space="preserve">. 2. </w:t>
      </w:r>
      <w:proofErr w:type="spellStart"/>
      <w:r>
        <w:rPr>
          <w:sz w:val="18"/>
          <w:szCs w:val="18"/>
        </w:rPr>
        <w:t>Duffy</w:t>
      </w:r>
      <w:proofErr w:type="spellEnd"/>
      <w:r>
        <w:rPr>
          <w:sz w:val="18"/>
          <w:szCs w:val="18"/>
        </w:rPr>
        <w:t xml:space="preserve">, F. (1997). </w:t>
      </w:r>
      <w:proofErr w:type="spellStart"/>
      <w:r>
        <w:rPr>
          <w:rStyle w:val="a3"/>
          <w:sz w:val="18"/>
          <w:szCs w:val="18"/>
        </w:rPr>
        <w:t>The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New</w:t>
      </w:r>
      <w:proofErr w:type="spellEnd"/>
      <w:r>
        <w:rPr>
          <w:rStyle w:val="a3"/>
          <w:sz w:val="18"/>
          <w:szCs w:val="18"/>
        </w:rPr>
        <w:t xml:space="preserve"> Office.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Conran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Octopus</w:t>
      </w:r>
      <w:proofErr w:type="spellEnd"/>
      <w:r>
        <w:rPr>
          <w:sz w:val="18"/>
          <w:szCs w:val="18"/>
        </w:rPr>
        <w:t xml:space="preserve">. 3. </w:t>
      </w:r>
      <w:proofErr w:type="spellStart"/>
      <w:r>
        <w:rPr>
          <w:sz w:val="18"/>
          <w:szCs w:val="18"/>
        </w:rPr>
        <w:t>Vischer</w:t>
      </w:r>
      <w:proofErr w:type="spellEnd"/>
      <w:r>
        <w:rPr>
          <w:sz w:val="18"/>
          <w:szCs w:val="18"/>
        </w:rPr>
        <w:t xml:space="preserve">, J. C. (2008). </w:t>
      </w:r>
      <w:proofErr w:type="spellStart"/>
      <w:r>
        <w:rPr>
          <w:rStyle w:val="a3"/>
          <w:sz w:val="18"/>
          <w:szCs w:val="18"/>
        </w:rPr>
        <w:t>Towards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an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Environ</w:t>
      </w:r>
      <w:r>
        <w:rPr>
          <w:rStyle w:val="a3"/>
          <w:sz w:val="18"/>
          <w:szCs w:val="18"/>
        </w:rPr>
        <w:t>mental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Psychology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of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Workspace</w:t>
      </w:r>
      <w:proofErr w:type="spellEnd"/>
      <w:r>
        <w:rPr>
          <w:rStyle w:val="a3"/>
          <w:sz w:val="18"/>
          <w:szCs w:val="18"/>
        </w:rPr>
        <w:t xml:space="preserve">: </w:t>
      </w:r>
      <w:proofErr w:type="spellStart"/>
      <w:r>
        <w:rPr>
          <w:rStyle w:val="a3"/>
          <w:sz w:val="18"/>
          <w:szCs w:val="18"/>
        </w:rPr>
        <w:t>How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People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are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Affected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by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Environments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for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Work</w:t>
      </w:r>
      <w:proofErr w:type="spellEnd"/>
      <w:r>
        <w:rPr>
          <w:rStyle w:val="a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Architectural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Science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Review</w:t>
      </w:r>
      <w:proofErr w:type="spellEnd"/>
      <w:r>
        <w:rPr>
          <w:sz w:val="18"/>
          <w:szCs w:val="18"/>
        </w:rPr>
        <w:t xml:space="preserve">, 51(2), 97–108. 4. </w:t>
      </w:r>
      <w:proofErr w:type="spellStart"/>
      <w:r>
        <w:rPr>
          <w:sz w:val="18"/>
          <w:szCs w:val="18"/>
        </w:rPr>
        <w:t>Rashid</w:t>
      </w:r>
      <w:proofErr w:type="spellEnd"/>
      <w:r>
        <w:rPr>
          <w:sz w:val="18"/>
          <w:szCs w:val="18"/>
        </w:rPr>
        <w:t xml:space="preserve">, M. (2016). </w:t>
      </w:r>
      <w:proofErr w:type="spellStart"/>
      <w:r>
        <w:rPr>
          <w:rStyle w:val="a3"/>
          <w:sz w:val="18"/>
          <w:szCs w:val="18"/>
        </w:rPr>
        <w:t>The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Geometry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of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the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Workplace</w:t>
      </w:r>
      <w:proofErr w:type="spellEnd"/>
      <w:r>
        <w:rPr>
          <w:rStyle w:val="a3"/>
          <w:sz w:val="18"/>
          <w:szCs w:val="18"/>
        </w:rPr>
        <w:t xml:space="preserve">: </w:t>
      </w:r>
      <w:proofErr w:type="spellStart"/>
      <w:r>
        <w:rPr>
          <w:rStyle w:val="a3"/>
          <w:sz w:val="18"/>
          <w:szCs w:val="18"/>
        </w:rPr>
        <w:t>The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Future</w:t>
      </w:r>
      <w:proofErr w:type="spellEnd"/>
      <w:r>
        <w:rPr>
          <w:rStyle w:val="a3"/>
          <w:sz w:val="18"/>
          <w:szCs w:val="18"/>
        </w:rPr>
        <w:t xml:space="preserve"> </w:t>
      </w:r>
      <w:proofErr w:type="spellStart"/>
      <w:r>
        <w:rPr>
          <w:rStyle w:val="a3"/>
          <w:sz w:val="18"/>
          <w:szCs w:val="18"/>
        </w:rPr>
        <w:t>of</w:t>
      </w:r>
      <w:proofErr w:type="spellEnd"/>
      <w:r>
        <w:rPr>
          <w:rStyle w:val="a3"/>
          <w:sz w:val="18"/>
          <w:szCs w:val="18"/>
        </w:rPr>
        <w:t xml:space="preserve"> Office </w:t>
      </w:r>
      <w:proofErr w:type="spellStart"/>
      <w:r>
        <w:rPr>
          <w:rStyle w:val="a3"/>
          <w:sz w:val="18"/>
          <w:szCs w:val="18"/>
        </w:rPr>
        <w:t>Design</w:t>
      </w:r>
      <w:proofErr w:type="spellEnd"/>
      <w:r>
        <w:rPr>
          <w:rStyle w:val="a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Routledge</w:t>
      </w:r>
      <w:proofErr w:type="spellEnd"/>
      <w:r>
        <w:rPr>
          <w:sz w:val="18"/>
          <w:szCs w:val="18"/>
        </w:rPr>
        <w:t xml:space="preserve">. 5. </w:t>
      </w:r>
      <w:proofErr w:type="spellStart"/>
      <w:r>
        <w:rPr>
          <w:sz w:val="18"/>
          <w:szCs w:val="18"/>
        </w:rPr>
        <w:t>Technopark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Casablanca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rStyle w:val="a3"/>
          <w:sz w:val="18"/>
          <w:szCs w:val="18"/>
        </w:rPr>
        <w:t>Wikipedia</w:t>
      </w:r>
      <w:proofErr w:type="spellEnd"/>
      <w:r>
        <w:rPr>
          <w:rStyle w:val="a3"/>
          <w:sz w:val="18"/>
          <w:szCs w:val="18"/>
        </w:rPr>
        <w:t>.</w:t>
      </w:r>
      <w:r>
        <w:rPr>
          <w:sz w:val="18"/>
          <w:szCs w:val="18"/>
        </w:rPr>
        <w:t xml:space="preserve"> https://en.wikipedia.org/wiki/Technopark_Casablanca; </w:t>
      </w:r>
      <w:proofErr w:type="spellStart"/>
      <w:r>
        <w:rPr>
          <w:sz w:val="18"/>
          <w:szCs w:val="18"/>
        </w:rPr>
        <w:t>Place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Pietri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Offices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Rabat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rStyle w:val="a3"/>
          <w:sz w:val="18"/>
          <w:szCs w:val="18"/>
        </w:rPr>
        <w:t>Archidatum</w:t>
      </w:r>
      <w:proofErr w:type="spellEnd"/>
      <w:r>
        <w:rPr>
          <w:rStyle w:val="a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hyperlink r:id="rId4" w:tgtFrame="_new">
        <w:r>
          <w:rPr>
            <w:rStyle w:val="InternetLink"/>
            <w:sz w:val="18"/>
            <w:szCs w:val="18"/>
          </w:rPr>
          <w:t>https://www.archidatum.com</w:t>
        </w:r>
      </w:hyperlink>
    </w:p>
    <w:p w14:paraId="4BD0240C" w14:textId="77777777" w:rsidR="00AE105B" w:rsidRDefault="00AE105B">
      <w:pPr>
        <w:pStyle w:val="a4"/>
        <w:spacing w:after="0"/>
      </w:pPr>
    </w:p>
    <w:sectPr w:rsidR="00AE105B">
      <w:pgSz w:w="8391" w:h="11906"/>
      <w:pgMar w:top="964" w:right="964" w:bottom="964" w:left="964" w:header="0" w:footer="0" w:gutter="0"/>
      <w:cols w:space="720"/>
      <w:formProt w:val="0"/>
      <w:docGrid w:linePitch="381" w:charSpace="-16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5B"/>
    <w:rsid w:val="003371FA"/>
    <w:rsid w:val="00A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C5EE"/>
  <w15:docId w15:val="{36B7E12A-816D-4290-9715-C8E81E1E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88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45FD3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styleId="a3">
    <w:name w:val="Emphasis"/>
    <w:qFormat/>
    <w:rPr>
      <w:i/>
      <w:iCs/>
    </w:rPr>
  </w:style>
  <w:style w:type="character" w:customStyle="1" w:styleId="NumberingSymbols">
    <w:name w:val="Numbering Symbols"/>
    <w:qFormat/>
    <w:rPr>
      <w:b/>
      <w:bCs/>
      <w:sz w:val="18"/>
      <w:szCs w:val="18"/>
    </w:rPr>
  </w:style>
  <w:style w:type="character" w:customStyle="1" w:styleId="ListLabel2">
    <w:name w:val="ListLabel 2"/>
    <w:qFormat/>
    <w:rPr>
      <w:b/>
      <w:bCs/>
      <w:sz w:val="18"/>
      <w:szCs w:val="18"/>
    </w:rPr>
  </w:style>
  <w:style w:type="character" w:customStyle="1" w:styleId="ListLabel3">
    <w:name w:val="ListLabel 3"/>
    <w:qFormat/>
    <w:rPr>
      <w:b/>
      <w:bCs/>
      <w:sz w:val="18"/>
      <w:szCs w:val="18"/>
    </w:rPr>
  </w:style>
  <w:style w:type="character" w:customStyle="1" w:styleId="ListLabel4">
    <w:name w:val="ListLabel 4"/>
    <w:qFormat/>
    <w:rPr>
      <w:b/>
      <w:bCs/>
      <w:sz w:val="18"/>
      <w:szCs w:val="18"/>
    </w:rPr>
  </w:style>
  <w:style w:type="character" w:customStyle="1" w:styleId="ListLabel5">
    <w:name w:val="ListLabel 5"/>
    <w:qFormat/>
    <w:rPr>
      <w:b/>
      <w:bCs/>
      <w:sz w:val="18"/>
      <w:szCs w:val="18"/>
    </w:rPr>
  </w:style>
  <w:style w:type="character" w:customStyle="1" w:styleId="ListLabel6">
    <w:name w:val="ListLabel 6"/>
    <w:qFormat/>
    <w:rPr>
      <w:b/>
      <w:bCs/>
      <w:sz w:val="18"/>
      <w:szCs w:val="18"/>
    </w:rPr>
  </w:style>
  <w:style w:type="character" w:customStyle="1" w:styleId="ListLabel7">
    <w:name w:val="ListLabel 7"/>
    <w:qFormat/>
    <w:rPr>
      <w:b/>
      <w:bCs/>
      <w:sz w:val="18"/>
      <w:szCs w:val="18"/>
    </w:rPr>
  </w:style>
  <w:style w:type="character" w:customStyle="1" w:styleId="ListLabel8">
    <w:name w:val="ListLabel 8"/>
    <w:qFormat/>
    <w:rPr>
      <w:b/>
      <w:bCs/>
      <w:sz w:val="18"/>
      <w:szCs w:val="18"/>
    </w:rPr>
  </w:style>
  <w:style w:type="character" w:customStyle="1" w:styleId="ListLabel9">
    <w:name w:val="ListLabel 9"/>
    <w:qFormat/>
    <w:rPr>
      <w:b/>
      <w:bCs/>
      <w:sz w:val="18"/>
      <w:szCs w:val="18"/>
    </w:rPr>
  </w:style>
  <w:style w:type="character" w:customStyle="1" w:styleId="ListLabel10">
    <w:name w:val="ListLabel 10"/>
    <w:qFormat/>
    <w:rPr>
      <w:b/>
      <w:bCs/>
      <w:sz w:val="18"/>
      <w:szCs w:val="18"/>
    </w:rPr>
  </w:style>
  <w:style w:type="character" w:customStyle="1" w:styleId="ListLabel11">
    <w:name w:val="ListLabel 11"/>
    <w:qFormat/>
    <w:rPr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808B4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2A22D1"/>
    <w:pPr>
      <w:spacing w:beforeAutospacing="1" w:afterAutospacing="1"/>
      <w:jc w:val="left"/>
    </w:pPr>
    <w:rPr>
      <w:rFonts w:eastAsia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chidat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Завгородняя</dc:creator>
  <dc:description/>
  <cp:lastModifiedBy>UserOk</cp:lastModifiedBy>
  <cp:revision>2</cp:revision>
  <dcterms:created xsi:type="dcterms:W3CDTF">2025-11-13T16:37:00Z</dcterms:created>
  <dcterms:modified xsi:type="dcterms:W3CDTF">2025-11-13T16:37:00Z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