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C5CF8" w14:textId="7F3628A9" w:rsidR="007A541D" w:rsidRPr="00593854" w:rsidRDefault="007A541D" w:rsidP="000C61D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7EE2">
        <w:rPr>
          <w:rFonts w:ascii="Times New Roman" w:hAnsi="Times New Roman" w:cs="Times New Roman"/>
          <w:b/>
          <w:sz w:val="20"/>
          <w:szCs w:val="20"/>
        </w:rPr>
        <w:t xml:space="preserve">УДК </w:t>
      </w:r>
      <w:r w:rsidR="00A63B69" w:rsidRPr="00A63B69">
        <w:rPr>
          <w:rFonts w:ascii="Times New Roman" w:hAnsi="Times New Roman" w:cs="Times New Roman"/>
          <w:b/>
          <w:sz w:val="20"/>
          <w:szCs w:val="20"/>
        </w:rPr>
        <w:t>004.94:378:624</w:t>
      </w:r>
    </w:p>
    <w:p w14:paraId="081755DD" w14:textId="77777777" w:rsidR="007A541D" w:rsidRPr="008F1395" w:rsidRDefault="007A541D" w:rsidP="00593854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Cs/>
          <w:caps/>
          <w:sz w:val="20"/>
          <w:szCs w:val="20"/>
        </w:rPr>
      </w:pPr>
    </w:p>
    <w:p w14:paraId="0245A281" w14:textId="49D24C62" w:rsidR="007A541D" w:rsidRPr="005B5DA4" w:rsidRDefault="005B5DA4" w:rsidP="00275800">
      <w:pPr>
        <w:tabs>
          <w:tab w:val="left" w:pos="567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iCs/>
          <w:caps/>
          <w:sz w:val="20"/>
          <w:szCs w:val="20"/>
        </w:rPr>
      </w:pPr>
      <w:r w:rsidRPr="005B5DA4">
        <w:rPr>
          <w:rFonts w:ascii="Times New Roman" w:hAnsi="Times New Roman" w:cs="Times New Roman"/>
          <w:b/>
          <w:iCs/>
          <w:caps/>
          <w:sz w:val="20"/>
          <w:szCs w:val="20"/>
        </w:rPr>
        <w:t>І</w:t>
      </w:r>
      <w:r w:rsidR="00336918" w:rsidRPr="005B5DA4">
        <w:rPr>
          <w:rFonts w:ascii="Times New Roman" w:hAnsi="Times New Roman" w:cs="Times New Roman"/>
          <w:b/>
          <w:iCs/>
          <w:sz w:val="20"/>
          <w:szCs w:val="20"/>
        </w:rPr>
        <w:t xml:space="preserve">нтеграція </w:t>
      </w:r>
      <w:proofErr w:type="spellStart"/>
      <w:r w:rsidR="00336918" w:rsidRPr="005B5DA4">
        <w:rPr>
          <w:rFonts w:ascii="Times New Roman" w:hAnsi="Times New Roman" w:cs="Times New Roman"/>
          <w:b/>
          <w:iCs/>
          <w:sz w:val="20"/>
          <w:szCs w:val="20"/>
        </w:rPr>
        <w:t>bim</w:t>
      </w:r>
      <w:proofErr w:type="spellEnd"/>
      <w:r w:rsidR="00336918" w:rsidRPr="005B5DA4">
        <w:rPr>
          <w:rFonts w:ascii="Times New Roman" w:hAnsi="Times New Roman" w:cs="Times New Roman"/>
          <w:b/>
          <w:iCs/>
          <w:sz w:val="20"/>
          <w:szCs w:val="20"/>
        </w:rPr>
        <w:t>-орієнтованих програмних рішень у підготовку фахівців спеціальності “</w:t>
      </w:r>
      <w:r w:rsidR="00336918">
        <w:rPr>
          <w:rFonts w:ascii="Times New Roman" w:hAnsi="Times New Roman" w:cs="Times New Roman"/>
          <w:b/>
          <w:iCs/>
          <w:sz w:val="20"/>
          <w:szCs w:val="20"/>
        </w:rPr>
        <w:t>Б</w:t>
      </w:r>
      <w:r w:rsidR="00336918" w:rsidRPr="005B5DA4">
        <w:rPr>
          <w:rFonts w:ascii="Times New Roman" w:hAnsi="Times New Roman" w:cs="Times New Roman"/>
          <w:b/>
          <w:iCs/>
          <w:sz w:val="20"/>
          <w:szCs w:val="20"/>
        </w:rPr>
        <w:t xml:space="preserve">удівництво та цивільна інженерія” </w:t>
      </w:r>
    </w:p>
    <w:p w14:paraId="4477F093" w14:textId="77777777" w:rsidR="007A541D" w:rsidRPr="00336918" w:rsidRDefault="007A541D" w:rsidP="00275800">
      <w:pPr>
        <w:tabs>
          <w:tab w:val="left" w:pos="567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iCs/>
          <w:caps/>
          <w:sz w:val="20"/>
          <w:szCs w:val="20"/>
        </w:rPr>
      </w:pPr>
    </w:p>
    <w:p w14:paraId="043B2C6A" w14:textId="39446C4D" w:rsidR="007A541D" w:rsidRDefault="00275800" w:rsidP="00275800">
      <w:pPr>
        <w:tabs>
          <w:tab w:val="left" w:pos="567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iCs/>
          <w:caps/>
          <w:sz w:val="20"/>
          <w:szCs w:val="20"/>
        </w:rPr>
      </w:pPr>
      <w:proofErr w:type="spellStart"/>
      <w:r w:rsidRPr="00275800">
        <w:rPr>
          <w:rFonts w:ascii="Times New Roman" w:hAnsi="Times New Roman" w:cs="Times New Roman"/>
          <w:b/>
          <w:iCs/>
          <w:caps/>
          <w:sz w:val="20"/>
          <w:szCs w:val="20"/>
        </w:rPr>
        <w:t>I</w:t>
      </w:r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ntegration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of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bim-oriented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software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solutions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into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the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training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of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civil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and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structural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engineering</w:t>
      </w:r>
      <w:proofErr w:type="spellEnd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="00336918" w:rsidRPr="00275800">
        <w:rPr>
          <w:rFonts w:ascii="Times New Roman" w:hAnsi="Times New Roman" w:cs="Times New Roman"/>
          <w:b/>
          <w:iCs/>
          <w:sz w:val="20"/>
          <w:szCs w:val="20"/>
        </w:rPr>
        <w:t>specialists</w:t>
      </w:r>
      <w:proofErr w:type="spellEnd"/>
    </w:p>
    <w:p w14:paraId="55F9A774" w14:textId="77777777" w:rsidR="00275800" w:rsidRDefault="00275800" w:rsidP="00275800">
      <w:pPr>
        <w:tabs>
          <w:tab w:val="left" w:pos="567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03085928"/>
    </w:p>
    <w:p w14:paraId="0A75ED46" w14:textId="5C3AC738" w:rsidR="007A541D" w:rsidRPr="007D7353" w:rsidRDefault="008F1395" w:rsidP="00336918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Соловйов П.О.</w:t>
      </w:r>
      <w:r w:rsidR="007D7353" w:rsidRPr="007D73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75800">
        <w:rPr>
          <w:rFonts w:ascii="Times New Roman" w:hAnsi="Times New Roman" w:cs="Times New Roman"/>
          <w:b/>
          <w:sz w:val="20"/>
          <w:szCs w:val="20"/>
        </w:rPr>
        <w:t>студент</w:t>
      </w:r>
      <w:r w:rsidR="007A541D" w:rsidRPr="007D735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275800" w:rsidRPr="007D7353">
        <w:rPr>
          <w:rFonts w:ascii="Times New Roman" w:hAnsi="Times New Roman" w:cs="Times New Roman"/>
          <w:b/>
          <w:sz w:val="20"/>
          <w:szCs w:val="20"/>
        </w:rPr>
        <w:t>Парфентьєва</w:t>
      </w:r>
      <w:proofErr w:type="spellEnd"/>
      <w:r w:rsidR="00275800" w:rsidRPr="007D7353">
        <w:rPr>
          <w:rFonts w:ascii="Times New Roman" w:hAnsi="Times New Roman" w:cs="Times New Roman"/>
          <w:b/>
          <w:sz w:val="20"/>
          <w:szCs w:val="20"/>
        </w:rPr>
        <w:t xml:space="preserve"> І.О., </w:t>
      </w:r>
      <w:proofErr w:type="spellStart"/>
      <w:r w:rsidR="00275800" w:rsidRPr="007D7353">
        <w:rPr>
          <w:rFonts w:ascii="Times New Roman" w:hAnsi="Times New Roman" w:cs="Times New Roman"/>
          <w:b/>
          <w:sz w:val="20"/>
          <w:szCs w:val="20"/>
        </w:rPr>
        <w:t>к.т.н</w:t>
      </w:r>
      <w:proofErr w:type="spellEnd"/>
      <w:r w:rsidR="00275800" w:rsidRPr="007D7353">
        <w:rPr>
          <w:rFonts w:ascii="Times New Roman" w:hAnsi="Times New Roman" w:cs="Times New Roman"/>
          <w:b/>
          <w:sz w:val="20"/>
          <w:szCs w:val="20"/>
        </w:rPr>
        <w:t>.</w:t>
      </w:r>
      <w:r w:rsidR="00275800">
        <w:rPr>
          <w:rFonts w:ascii="Times New Roman" w:hAnsi="Times New Roman" w:cs="Times New Roman"/>
          <w:b/>
          <w:sz w:val="20"/>
          <w:szCs w:val="20"/>
        </w:rPr>
        <w:t xml:space="preserve"> доцент</w:t>
      </w:r>
      <w:r w:rsidR="00275800" w:rsidRPr="007D73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7A541D" w:rsidRPr="007D7353">
        <w:rPr>
          <w:rFonts w:ascii="Times New Roman" w:hAnsi="Times New Roman" w:cs="Times New Roman"/>
          <w:b/>
          <w:sz w:val="20"/>
          <w:szCs w:val="20"/>
        </w:rPr>
        <w:t>(Луцький національний технічний університет)</w:t>
      </w:r>
    </w:p>
    <w:p w14:paraId="691C3A05" w14:textId="77777777" w:rsidR="007A541D" w:rsidRPr="007D7353" w:rsidRDefault="007A541D" w:rsidP="00336918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EAB65E" w14:textId="1E818CA5" w:rsidR="007A541D" w:rsidRPr="00275800" w:rsidRDefault="008F1395" w:rsidP="0033691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75800">
        <w:rPr>
          <w:rFonts w:ascii="Times New Roman" w:hAnsi="Times New Roman" w:cs="Times New Roman"/>
          <w:b/>
          <w:sz w:val="20"/>
          <w:szCs w:val="20"/>
        </w:rPr>
        <w:t>Soloviov</w:t>
      </w:r>
      <w:proofErr w:type="spellEnd"/>
      <w:r w:rsidRPr="00275800">
        <w:rPr>
          <w:rFonts w:ascii="Times New Roman" w:hAnsi="Times New Roman" w:cs="Times New Roman"/>
          <w:b/>
          <w:sz w:val="20"/>
          <w:szCs w:val="20"/>
        </w:rPr>
        <w:t xml:space="preserve"> P.O</w:t>
      </w:r>
      <w:r w:rsidR="007D7353" w:rsidRPr="007D7353">
        <w:rPr>
          <w:rFonts w:ascii="Times New Roman" w:hAnsi="Times New Roman" w:cs="Times New Roman"/>
          <w:b/>
          <w:sz w:val="20"/>
          <w:szCs w:val="20"/>
        </w:rPr>
        <w:t xml:space="preserve">., </w:t>
      </w:r>
      <w:proofErr w:type="spellStart"/>
      <w:r w:rsidR="00275800" w:rsidRPr="00275800">
        <w:rPr>
          <w:rFonts w:ascii="Times New Roman" w:hAnsi="Times New Roman" w:cs="Times New Roman"/>
          <w:b/>
          <w:sz w:val="20"/>
          <w:szCs w:val="20"/>
        </w:rPr>
        <w:t>student</w:t>
      </w:r>
      <w:proofErr w:type="spellEnd"/>
      <w:r w:rsidR="007A541D" w:rsidRPr="007D7353">
        <w:rPr>
          <w:rFonts w:ascii="Times New Roman" w:hAnsi="Times New Roman" w:cs="Times New Roman"/>
          <w:b/>
          <w:sz w:val="20"/>
          <w:szCs w:val="20"/>
        </w:rPr>
        <w:t>,</w:t>
      </w:r>
      <w:r w:rsidR="007A541D" w:rsidRPr="0027580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75800" w:rsidRPr="00275800">
        <w:rPr>
          <w:rFonts w:ascii="Times New Roman" w:hAnsi="Times New Roman" w:cs="Times New Roman"/>
          <w:b/>
          <w:sz w:val="20"/>
          <w:szCs w:val="20"/>
        </w:rPr>
        <w:t>Parfentieva</w:t>
      </w:r>
      <w:proofErr w:type="spellEnd"/>
      <w:r w:rsidR="00275800" w:rsidRPr="00275800">
        <w:rPr>
          <w:rFonts w:ascii="Times New Roman" w:hAnsi="Times New Roman" w:cs="Times New Roman"/>
          <w:b/>
          <w:sz w:val="20"/>
          <w:szCs w:val="20"/>
        </w:rPr>
        <w:t xml:space="preserve"> I. O., Ph.D., associate professor, </w:t>
      </w:r>
      <w:r w:rsidR="007A541D" w:rsidRPr="00275800">
        <w:rPr>
          <w:rFonts w:ascii="Times New Roman" w:hAnsi="Times New Roman" w:cs="Times New Roman"/>
          <w:b/>
          <w:sz w:val="20"/>
          <w:szCs w:val="20"/>
        </w:rPr>
        <w:t>(Lutsk National Technical University</w:t>
      </w:r>
      <w:r w:rsidR="007A541D" w:rsidRPr="007D7353">
        <w:rPr>
          <w:rFonts w:ascii="Times New Roman" w:hAnsi="Times New Roman" w:cs="Times New Roman"/>
          <w:b/>
          <w:sz w:val="20"/>
          <w:szCs w:val="20"/>
        </w:rPr>
        <w:t>,</w:t>
      </w:r>
      <w:r w:rsidR="007A541D" w:rsidRPr="00275800">
        <w:rPr>
          <w:rFonts w:ascii="Times New Roman" w:hAnsi="Times New Roman" w:cs="Times New Roman"/>
          <w:b/>
          <w:sz w:val="20"/>
          <w:szCs w:val="20"/>
        </w:rPr>
        <w:t xml:space="preserve"> Lutsk)</w:t>
      </w:r>
    </w:p>
    <w:bookmarkEnd w:id="0"/>
    <w:p w14:paraId="19632B36" w14:textId="77777777" w:rsidR="007A541D" w:rsidRPr="007D7353" w:rsidRDefault="007A541D" w:rsidP="0033691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iCs/>
          <w:sz w:val="18"/>
          <w:szCs w:val="18"/>
          <w:shd w:val="clear" w:color="auto" w:fill="FFFFFF"/>
          <w:lang w:val="en-US"/>
        </w:rPr>
      </w:pPr>
    </w:p>
    <w:p w14:paraId="7F429C89" w14:textId="02F65A67" w:rsidR="00A10A79" w:rsidRDefault="005B5DA4" w:rsidP="00275800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</w:pPr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У 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роботі</w:t>
      </w:r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обґрунтовано необхідність оновлення освітньої програми спеціальності «Будівництво та цивільна інженерія» шляхом інтеграції BIM-орієнтованого програмного забезпечення. Розглянуто технічні переваги застосування RSA,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Revit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Advance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Steel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Recap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та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SketchUp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у навчальному процесі. Запропоновані зміни спрямовані на підготовку фахівців, здатних ефективно працювати в умовах цифрового будівництва.</w:t>
      </w:r>
      <w:r w:rsidR="00A10A79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.</w:t>
      </w:r>
    </w:p>
    <w:p w14:paraId="07827556" w14:textId="77777777" w:rsidR="005B5DA4" w:rsidRDefault="005B5DA4" w:rsidP="00275800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</w:pPr>
    </w:p>
    <w:p w14:paraId="5DF1A524" w14:textId="1F2B8C09" w:rsidR="00A10A79" w:rsidRPr="00A10A79" w:rsidRDefault="005B5DA4" w:rsidP="00275800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</w:pP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The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report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substantiates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the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need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to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update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the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Civil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and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Structural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Engineering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curriculum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by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integrating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BIM-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oriented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software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.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It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highlights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the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technical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advantages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of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using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RSA,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Revit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Advance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Steel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Recap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and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SketchUp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in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education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.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The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proposed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changes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aim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to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train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professionals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capable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of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working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effectively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in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digital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construction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environments</w:t>
      </w:r>
      <w:proofErr w:type="spellEnd"/>
      <w:r w:rsidRPr="005B5DA4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.</w:t>
      </w:r>
      <w:r w:rsidR="00A10A79" w:rsidRPr="00A10A79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. </w:t>
      </w:r>
    </w:p>
    <w:p w14:paraId="241EF745" w14:textId="52755FAA" w:rsidR="006E023F" w:rsidRPr="007D7353" w:rsidRDefault="006E023F" w:rsidP="002758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</w:pPr>
    </w:p>
    <w:p w14:paraId="3B72CA6F" w14:textId="21442B7C" w:rsidR="00275800" w:rsidRPr="00275800" w:rsidRDefault="00275800" w:rsidP="002758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 сучасних умовах розвитку будівельної галузі та стрімкого впровадження цифрових технологій виникає нагальна потреба у перегляді та оновленні освітніх програм інженерних спеціальностей. Зокрема, освітня програма спеціальності «Будівництво та цивільна інженерія» повинна відповідати актуальним вимогам ринку праці, орієнтуватися на потреби роботодавців як в Україні, так і в країнах ЄС, а також забезпечувати формування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компетентностей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, необхідних для роботи в умовах цифрового будівництва.</w:t>
      </w:r>
    </w:p>
    <w:p w14:paraId="3DCCD10D" w14:textId="77777777" w:rsidR="00275800" w:rsidRPr="00275800" w:rsidRDefault="00275800" w:rsidP="002758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Аналіз традиційних методів навчання показує, що дисципліни, такі як «Теоретична механіка», «Опір матеріалів» та «Будівельна механіка», формують у студентів фундаментальні знання з інженерних розрахунків. Освоєння методів розрахунку в середовищі Excel є важливим етапом, що сприяє розвитку навичок роботи з базовим програмним забезпеченням. Проте, сучасна освітня парадигма вимагає інтеграції спеціалізованих програмних комплексів, які дозволяють здійснювати розрахунки у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напівавтоматизованому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режимі, забезпечуючи точність, швидкість та відповідність європейським нормам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проєктування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[1].</w:t>
      </w:r>
    </w:p>
    <w:p w14:paraId="757CB98F" w14:textId="77777777" w:rsidR="00275800" w:rsidRPr="00275800" w:rsidRDefault="00275800" w:rsidP="002758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Одним із ключових напрямів модернізації програми є впровадження курсу, присвяченого вивченню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Robot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Structural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Analysis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(RSA). Цей програмний продукт, розроблений на основі стандартів EUROCODE, забезпечує глибоку інтеграцію з екосистемою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Autodesk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зокрема з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Revit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та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AutoCAD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. Завдяки цьому студенти мають змогу створювати аналітичні моделі на основі BIM-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проєктів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, відстежувати зміни навантажень у реальному часі та формувати звіти відповідно до сучасних вимог [2].</w:t>
      </w:r>
    </w:p>
    <w:p w14:paraId="4CE79AFC" w14:textId="77777777" w:rsidR="00275800" w:rsidRPr="00275800" w:rsidRDefault="00275800" w:rsidP="002758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 контексті 3D-моделювання доцільним є перегляд використовуваних програмних засобів.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ArchiCAD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хоча й залишається популярним серед архітекторів, поступається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Revit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 рівнем інтеграції, актуальністю та поширеністю у професійному середовищі.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Revit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як частина екосистеми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Autodesk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, забезпечує безперешкодну передачу даних між додатками, має широку базу готових елементів (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Revit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Family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та підтримує роботу з хмарою точок, що є критично важливим для сучасного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проєктування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[3].</w:t>
      </w:r>
    </w:p>
    <w:p w14:paraId="6C318F15" w14:textId="77777777" w:rsidR="00275800" w:rsidRPr="00275800" w:rsidRDefault="00275800" w:rsidP="002758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Щодо моделювання металевих конструкцій, програмне забезпечення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Tekla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незважаючи на свою функціональну потужність, має високий поріг входу та обмежену доступність для студентів. Альтернативою є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Advance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Steel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який забезпечує швидкий старт для початківців, підтримує спільну роботу з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AutoCAD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та дозволяє ефективно реалізовувати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проєкти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середовищі BIM [4].</w:t>
      </w:r>
    </w:p>
    <w:p w14:paraId="444B1B27" w14:textId="77777777" w:rsidR="00275800" w:rsidRPr="00275800" w:rsidRDefault="00275800" w:rsidP="002758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Додатково пропонується інтеграція програм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Recap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та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SketchUp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Recap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дозволяє працювати з 3D-сканами та хмарами точок, що сприяє точному аналізу об’єктів.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SketchUp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у свою чергу, є інструментом для швидкого концептуального моделювання, що дозволяє </w:t>
      </w:r>
      <w:proofErr w:type="spellStart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>оперативно</w:t>
      </w:r>
      <w:proofErr w:type="spellEnd"/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презентувати ідеї замовнику без необхідності деталізації [5].</w:t>
      </w:r>
    </w:p>
    <w:p w14:paraId="105D9132" w14:textId="4F44E8F2" w:rsidR="00275800" w:rsidRPr="00275800" w:rsidRDefault="00275800" w:rsidP="002758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58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Модернізація освітньої програми спеціальності БЦІ є необхідною умовою для забезпечення конкурентоспроможності випускників на сучасному ринку праці. Інтеграція спеціалізованого програмного забезпечення, орієнтація на BIM-технології, заміна застарілих інструментів на актуальні рішення та впровадження додаткових курсів сприятимуть формуванню висококваліфікованих фахівців, здатних ефективно працювати в умовах цифрового будівництва. </w:t>
      </w:r>
    </w:p>
    <w:p w14:paraId="6781819A" w14:textId="2F0A5BDC" w:rsidR="005B5DA4" w:rsidRPr="005B5DA4" w:rsidRDefault="005B5DA4" w:rsidP="002758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154BB5C" w14:textId="35167F03" w:rsidR="00487E68" w:rsidRPr="00275800" w:rsidRDefault="00275800" w:rsidP="00275800">
      <w:pPr>
        <w:pStyle w:val="a5"/>
        <w:numPr>
          <w:ilvl w:val="0"/>
          <w:numId w:val="11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Шиманський О. В. </w:t>
      </w:r>
      <w:proofErr w:type="spellStart"/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>Проєктування</w:t>
      </w:r>
      <w:proofErr w:type="spellEnd"/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будівельних конструкцій за </w:t>
      </w:r>
      <w:proofErr w:type="spellStart"/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>Єврокодами</w:t>
      </w:r>
      <w:proofErr w:type="spellEnd"/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/ О. В. Шиманський. – Київ : Видавництво «Будівельна книга», 2019. – 312 с. 2. Залеський В. Г. BIM. Впровадження та практика / В. Г. Залеський. – Харків : Технічна книга, 2020. – 256 с. 3.Autodesk </w:t>
      </w:r>
      <w:proofErr w:type="spellStart"/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>Community</w:t>
      </w:r>
      <w:proofErr w:type="spellEnd"/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URL: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hyperlink r:id="rId6" w:history="1">
        <w:r w:rsidRPr="00275800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https://forums.autodesk.com</w:t>
        </w:r>
      </w:hyperlink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4. </w:t>
      </w:r>
      <w:proofErr w:type="spellStart"/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>LinkedIn</w:t>
      </w:r>
      <w:proofErr w:type="spellEnd"/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– професійна мережа інженерів URL:  </w:t>
      </w:r>
      <w:hyperlink r:id="rId7" w:history="1">
        <w:r w:rsidRPr="00275800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https://www.linkedin.com</w:t>
        </w:r>
      </w:hyperlink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5. </w:t>
      </w:r>
      <w:proofErr w:type="spellStart"/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>Reddit</w:t>
      </w:r>
      <w:proofErr w:type="spellEnd"/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– інженерні форуми URL: </w:t>
      </w:r>
      <w:hyperlink r:id="rId8" w:history="1">
        <w:r w:rsidRPr="00275800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https://www.reddit.com/r/engineering</w:t>
        </w:r>
      </w:hyperlink>
      <w:r w:rsidRPr="002758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</w:p>
    <w:sectPr w:rsidR="00487E68" w:rsidRPr="00275800" w:rsidSect="00593854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030EF"/>
    <w:multiLevelType w:val="hybridMultilevel"/>
    <w:tmpl w:val="1F127CF8"/>
    <w:lvl w:ilvl="0" w:tplc="4702984C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035389"/>
    <w:multiLevelType w:val="multilevel"/>
    <w:tmpl w:val="F0F2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842C7"/>
    <w:multiLevelType w:val="hybridMultilevel"/>
    <w:tmpl w:val="783875AA"/>
    <w:lvl w:ilvl="0" w:tplc="D2021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2B6917"/>
    <w:multiLevelType w:val="hybridMultilevel"/>
    <w:tmpl w:val="19CE3F26"/>
    <w:lvl w:ilvl="0" w:tplc="2970048A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4" w15:restartNumberingAfterBreak="0">
    <w:nsid w:val="270A6975"/>
    <w:multiLevelType w:val="hybridMultilevel"/>
    <w:tmpl w:val="08FE5484"/>
    <w:lvl w:ilvl="0" w:tplc="DDEEAECE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4504E4"/>
    <w:multiLevelType w:val="hybridMultilevel"/>
    <w:tmpl w:val="9F22795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DE06CA8"/>
    <w:multiLevelType w:val="multilevel"/>
    <w:tmpl w:val="682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657F8"/>
    <w:multiLevelType w:val="multilevel"/>
    <w:tmpl w:val="158E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B32DB"/>
    <w:multiLevelType w:val="hybridMultilevel"/>
    <w:tmpl w:val="8C784A82"/>
    <w:lvl w:ilvl="0" w:tplc="297004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AF0360"/>
    <w:multiLevelType w:val="hybridMultilevel"/>
    <w:tmpl w:val="3AAC5A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10695"/>
    <w:multiLevelType w:val="hybridMultilevel"/>
    <w:tmpl w:val="D30623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53"/>
    <w:rsid w:val="000A6E9A"/>
    <w:rsid w:val="000A7031"/>
    <w:rsid w:val="000C61D5"/>
    <w:rsid w:val="000D1571"/>
    <w:rsid w:val="000E3E58"/>
    <w:rsid w:val="001641D8"/>
    <w:rsid w:val="00184F31"/>
    <w:rsid w:val="001F5945"/>
    <w:rsid w:val="00202AB4"/>
    <w:rsid w:val="00233860"/>
    <w:rsid w:val="00234A19"/>
    <w:rsid w:val="00275800"/>
    <w:rsid w:val="002C295C"/>
    <w:rsid w:val="002D51EF"/>
    <w:rsid w:val="00336918"/>
    <w:rsid w:val="004374B4"/>
    <w:rsid w:val="00487E68"/>
    <w:rsid w:val="004E4443"/>
    <w:rsid w:val="00500045"/>
    <w:rsid w:val="00556E8F"/>
    <w:rsid w:val="005710EC"/>
    <w:rsid w:val="00593854"/>
    <w:rsid w:val="005B5DA4"/>
    <w:rsid w:val="00601CB3"/>
    <w:rsid w:val="0063690F"/>
    <w:rsid w:val="00663859"/>
    <w:rsid w:val="006952F0"/>
    <w:rsid w:val="006A5AA6"/>
    <w:rsid w:val="006B072E"/>
    <w:rsid w:val="006E023F"/>
    <w:rsid w:val="00763108"/>
    <w:rsid w:val="007A541D"/>
    <w:rsid w:val="007B233E"/>
    <w:rsid w:val="007D7353"/>
    <w:rsid w:val="00860A7F"/>
    <w:rsid w:val="008F1395"/>
    <w:rsid w:val="008F6BDA"/>
    <w:rsid w:val="00903770"/>
    <w:rsid w:val="00942C4F"/>
    <w:rsid w:val="00964AC7"/>
    <w:rsid w:val="0097026B"/>
    <w:rsid w:val="00976518"/>
    <w:rsid w:val="009936ED"/>
    <w:rsid w:val="009D0333"/>
    <w:rsid w:val="00A10A79"/>
    <w:rsid w:val="00A21F08"/>
    <w:rsid w:val="00A37169"/>
    <w:rsid w:val="00A55376"/>
    <w:rsid w:val="00A63B69"/>
    <w:rsid w:val="00AC523A"/>
    <w:rsid w:val="00B4712F"/>
    <w:rsid w:val="00B941AA"/>
    <w:rsid w:val="00BA4931"/>
    <w:rsid w:val="00C22EF5"/>
    <w:rsid w:val="00C3685F"/>
    <w:rsid w:val="00C41E46"/>
    <w:rsid w:val="00C941BD"/>
    <w:rsid w:val="00CA0C18"/>
    <w:rsid w:val="00CB0E53"/>
    <w:rsid w:val="00CB4952"/>
    <w:rsid w:val="00D60662"/>
    <w:rsid w:val="00E311BD"/>
    <w:rsid w:val="00E52917"/>
    <w:rsid w:val="00E65C47"/>
    <w:rsid w:val="00E87EE2"/>
    <w:rsid w:val="00E93D9F"/>
    <w:rsid w:val="00EA2657"/>
    <w:rsid w:val="00F42237"/>
    <w:rsid w:val="00F74D85"/>
    <w:rsid w:val="00F827AF"/>
    <w:rsid w:val="00FA0EAD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FE7B"/>
  <w15:chartTrackingRefBased/>
  <w15:docId w15:val="{62AEEE71-0735-41BF-9B15-B17152A3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0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D60662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1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1571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0D1571"/>
  </w:style>
  <w:style w:type="character" w:styleId="a3">
    <w:name w:val="Hyperlink"/>
    <w:basedOn w:val="a0"/>
    <w:uiPriority w:val="99"/>
    <w:unhideWhenUsed/>
    <w:rsid w:val="009D03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0333"/>
    <w:rPr>
      <w:color w:val="605E5C"/>
      <w:shd w:val="clear" w:color="auto" w:fill="E1DFDD"/>
    </w:rPr>
  </w:style>
  <w:style w:type="paragraph" w:styleId="a5">
    <w:name w:val="List Paragraph"/>
    <w:basedOn w:val="a"/>
    <w:link w:val="a6"/>
    <w:uiPriority w:val="34"/>
    <w:qFormat/>
    <w:rsid w:val="00942C4F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D60662"/>
    <w:rPr>
      <w:rFonts w:ascii="Times New Roman" w:eastAsia="MS Mincho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D60662"/>
  </w:style>
  <w:style w:type="paragraph" w:styleId="a7">
    <w:name w:val="Normal (Web)"/>
    <w:basedOn w:val="a"/>
    <w:uiPriority w:val="99"/>
    <w:semiHidden/>
    <w:unhideWhenUsed/>
    <w:rsid w:val="008F1395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A70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dit.com/r/enginee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ums.autodes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2FEB-D796-42FD-94A1-DA255C30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Romchik</dc:creator>
  <cp:keywords/>
  <dc:description/>
  <cp:lastModifiedBy>UserOk</cp:lastModifiedBy>
  <cp:revision>3</cp:revision>
  <dcterms:created xsi:type="dcterms:W3CDTF">2025-11-13T15:13:00Z</dcterms:created>
  <dcterms:modified xsi:type="dcterms:W3CDTF">2025-11-13T15:14:00Z</dcterms:modified>
</cp:coreProperties>
</file>