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D75B" w14:textId="250D570D" w:rsidR="00854C02" w:rsidRDefault="00854C02" w:rsidP="00EA72CA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</w:pPr>
      <w:r w:rsidRPr="00D83F79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УДК</w:t>
      </w:r>
      <w:r w:rsidR="00CA4314" w:rsidRPr="00D83F79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D9423F" w:rsidRPr="00D83F79">
        <w:rPr>
          <w:rStyle w:val="a5"/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624.047</w:t>
      </w:r>
    </w:p>
    <w:p w14:paraId="0BD161DF" w14:textId="77777777" w:rsidR="00EA72CA" w:rsidRPr="00D83F79" w:rsidRDefault="00EA72CA" w:rsidP="00EA7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39B9C5A3" w14:textId="7AA45ACF" w:rsidR="005937B3" w:rsidRDefault="0049308D" w:rsidP="00EA7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Дослідження економічної ефективності при розрахунках залізобетонних конструкцій за </w:t>
      </w:r>
      <w:r w:rsidR="004E0843" w:rsidRPr="007E6073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proofErr w:type="spellStart"/>
      <w:r w:rsidR="004E0843" w:rsidRPr="007E6073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Єврокод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ом</w:t>
      </w:r>
      <w:proofErr w:type="spellEnd"/>
    </w:p>
    <w:p w14:paraId="0E3CBD40" w14:textId="77777777" w:rsidR="00EA72CA" w:rsidRPr="007E6073" w:rsidRDefault="00EA72CA" w:rsidP="00EA7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33F9DC6C" w14:textId="4B34F214" w:rsidR="0049308D" w:rsidRDefault="0049308D" w:rsidP="00EA7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  <w:r w:rsidRPr="0049308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>Research on economic efficiency in calculations of reinforced concrete structures according to Eurocode</w:t>
      </w:r>
    </w:p>
    <w:p w14:paraId="4937BB16" w14:textId="77777777" w:rsidR="00EA72CA" w:rsidRDefault="00EA72CA" w:rsidP="00EA7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</w:p>
    <w:p w14:paraId="7A31FF81" w14:textId="7A112251" w:rsidR="00270C66" w:rsidRDefault="008C62D1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E6073">
        <w:rPr>
          <w:rFonts w:ascii="Times New Roman" w:hAnsi="Times New Roman" w:cs="Times New Roman"/>
          <w:b/>
          <w:color w:val="000000"/>
          <w:sz w:val="20"/>
          <w:szCs w:val="20"/>
        </w:rPr>
        <w:t>Ротко</w:t>
      </w:r>
      <w:proofErr w:type="spellEnd"/>
      <w:r w:rsidRPr="007E60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С.В.</w:t>
      </w:r>
      <w:r w:rsidRPr="007E607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65626" w:rsidRPr="007E6073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C65626" w:rsidRPr="007E6073">
        <w:rPr>
          <w:rFonts w:ascii="Times New Roman" w:hAnsi="Times New Roman" w:cs="Times New Roman"/>
          <w:b/>
          <w:sz w:val="20"/>
          <w:szCs w:val="20"/>
        </w:rPr>
        <w:t>., доц.</w:t>
      </w:r>
      <w:r w:rsidR="00465EC2" w:rsidRPr="007E607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E0843" w:rsidRPr="007E6073">
        <w:rPr>
          <w:rFonts w:ascii="Times New Roman" w:hAnsi="Times New Roman" w:cs="Times New Roman"/>
          <w:b/>
          <w:sz w:val="20"/>
          <w:szCs w:val="20"/>
        </w:rPr>
        <w:t>Боруцький</w:t>
      </w:r>
      <w:proofErr w:type="spellEnd"/>
      <w:r w:rsidR="00465EC2" w:rsidRPr="007E6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0843" w:rsidRPr="007E6073">
        <w:rPr>
          <w:rFonts w:ascii="Times New Roman" w:hAnsi="Times New Roman" w:cs="Times New Roman"/>
          <w:b/>
          <w:sz w:val="20"/>
          <w:szCs w:val="20"/>
        </w:rPr>
        <w:t>М</w:t>
      </w:r>
      <w:r w:rsidR="00465EC2" w:rsidRPr="007E6073">
        <w:rPr>
          <w:rFonts w:ascii="Times New Roman" w:hAnsi="Times New Roman" w:cs="Times New Roman"/>
          <w:b/>
          <w:sz w:val="20"/>
          <w:szCs w:val="20"/>
        </w:rPr>
        <w:t>.</w:t>
      </w:r>
      <w:r w:rsidR="004E0843" w:rsidRPr="007E6073">
        <w:rPr>
          <w:rFonts w:ascii="Times New Roman" w:hAnsi="Times New Roman" w:cs="Times New Roman"/>
          <w:b/>
          <w:sz w:val="20"/>
          <w:szCs w:val="20"/>
        </w:rPr>
        <w:t>Ф</w:t>
      </w:r>
      <w:r w:rsidR="00465EC2" w:rsidRPr="007E6073">
        <w:rPr>
          <w:rFonts w:ascii="Times New Roman" w:hAnsi="Times New Roman" w:cs="Times New Roman"/>
          <w:b/>
          <w:sz w:val="20"/>
          <w:szCs w:val="20"/>
        </w:rPr>
        <w:t>.</w:t>
      </w:r>
      <w:r w:rsidR="00465EC2" w:rsidRPr="007E6073">
        <w:rPr>
          <w:rFonts w:ascii="Times New Roman" w:hAnsi="Times New Roman" w:cs="Times New Roman"/>
          <w:b/>
          <w:bCs/>
          <w:sz w:val="20"/>
          <w:szCs w:val="20"/>
        </w:rPr>
        <w:t>, студент</w:t>
      </w:r>
      <w:r w:rsidR="00465EC2" w:rsidRPr="007E6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C66" w:rsidRPr="007E6073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7E60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7E6073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7E5E69C5" w14:textId="77777777" w:rsidR="00EA72CA" w:rsidRPr="007E6073" w:rsidRDefault="00EA72CA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3EA94" w14:textId="070C9D96" w:rsidR="00C65626" w:rsidRDefault="00C65626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E6073">
        <w:rPr>
          <w:rFonts w:ascii="Times New Roman" w:hAnsi="Times New Roman" w:cs="Times New Roman"/>
          <w:b/>
          <w:sz w:val="20"/>
          <w:szCs w:val="20"/>
          <w:lang w:val="en-US"/>
        </w:rPr>
        <w:t>Rotko</w:t>
      </w:r>
      <w:r w:rsidR="00F404AB" w:rsidRPr="007E60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S.</w:t>
      </w:r>
      <w:r w:rsidRPr="007E6073">
        <w:rPr>
          <w:rFonts w:ascii="Times New Roman" w:hAnsi="Times New Roman" w:cs="Times New Roman"/>
          <w:b/>
          <w:sz w:val="20"/>
          <w:szCs w:val="20"/>
          <w:lang w:val="en-US"/>
        </w:rPr>
        <w:t>, Ph.D. in Engineering, Associate Professor</w:t>
      </w:r>
      <w:r w:rsidR="00465EC2" w:rsidRPr="007E607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E0843" w:rsidRPr="007E6073">
        <w:rPr>
          <w:rFonts w:ascii="Times New Roman" w:hAnsi="Times New Roman" w:cs="Times New Roman"/>
          <w:b/>
          <w:sz w:val="20"/>
          <w:szCs w:val="20"/>
          <w:lang w:val="en-US"/>
        </w:rPr>
        <w:t>Borutskyi</w:t>
      </w:r>
      <w:proofErr w:type="spellEnd"/>
      <w:r w:rsidR="004E0843" w:rsidRPr="007E60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</w:t>
      </w:r>
      <w:r w:rsidR="00F404AB" w:rsidRPr="007E6073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465EC2" w:rsidRPr="007E607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65EC2" w:rsidRPr="007E6073">
        <w:rPr>
          <w:rFonts w:ascii="Times New Roman" w:hAnsi="Times New Roman" w:cs="Times New Roman"/>
          <w:b/>
          <w:sz w:val="20"/>
          <w:szCs w:val="20"/>
        </w:rPr>
        <w:t>student</w:t>
      </w:r>
      <w:proofErr w:type="spellEnd"/>
      <w:r w:rsidR="00465EC2" w:rsidRPr="007E60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E6073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University)</w:t>
      </w:r>
    </w:p>
    <w:p w14:paraId="0A063014" w14:textId="77777777" w:rsidR="00EA72CA" w:rsidRPr="007E6073" w:rsidRDefault="00EA72CA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C46632F" w14:textId="2A6F25AA" w:rsidR="00EF5ACF" w:rsidRDefault="00EF5ACF" w:rsidP="00EA72CA">
      <w:pPr>
        <w:pStyle w:val="ad"/>
        <w:spacing w:after="0" w:line="240" w:lineRule="auto"/>
        <w:ind w:firstLine="425"/>
        <w:jc w:val="both"/>
        <w:rPr>
          <w:rFonts w:cs="Times New Roman"/>
          <w:i/>
          <w:iCs/>
          <w:sz w:val="18"/>
          <w:szCs w:val="20"/>
        </w:rPr>
      </w:pPr>
      <w:r w:rsidRPr="005E511B">
        <w:rPr>
          <w:rFonts w:cs="Times New Roman"/>
          <w:i/>
          <w:iCs/>
          <w:sz w:val="18"/>
          <w:szCs w:val="20"/>
        </w:rPr>
        <w:t xml:space="preserve">У роботі проведений аналіз застосування </w:t>
      </w:r>
      <w:proofErr w:type="spellStart"/>
      <w:r w:rsidRPr="005E511B">
        <w:rPr>
          <w:rFonts w:cs="Times New Roman"/>
          <w:i/>
          <w:iCs/>
          <w:sz w:val="18"/>
          <w:szCs w:val="20"/>
        </w:rPr>
        <w:t>Єврокодів</w:t>
      </w:r>
      <w:proofErr w:type="spellEnd"/>
      <w:r w:rsidRPr="005E511B">
        <w:rPr>
          <w:rFonts w:cs="Times New Roman"/>
          <w:i/>
          <w:iCs/>
          <w:sz w:val="18"/>
          <w:szCs w:val="20"/>
        </w:rPr>
        <w:t xml:space="preserve"> і </w:t>
      </w:r>
      <w:proofErr w:type="spellStart"/>
      <w:r w:rsidRPr="005E511B">
        <w:rPr>
          <w:rFonts w:cs="Times New Roman"/>
          <w:i/>
          <w:iCs/>
          <w:sz w:val="18"/>
          <w:szCs w:val="20"/>
        </w:rPr>
        <w:t>ДБНів</w:t>
      </w:r>
      <w:proofErr w:type="spellEnd"/>
      <w:r w:rsidR="0049308D">
        <w:rPr>
          <w:rFonts w:cs="Times New Roman"/>
          <w:i/>
          <w:iCs/>
          <w:sz w:val="18"/>
          <w:szCs w:val="20"/>
        </w:rPr>
        <w:t xml:space="preserve"> </w:t>
      </w:r>
      <w:r w:rsidRPr="005E511B">
        <w:rPr>
          <w:rFonts w:cs="Times New Roman"/>
          <w:i/>
          <w:iCs/>
          <w:sz w:val="18"/>
          <w:szCs w:val="20"/>
        </w:rPr>
        <w:t xml:space="preserve">при </w:t>
      </w:r>
      <w:proofErr w:type="spellStart"/>
      <w:r w:rsidRPr="005E511B">
        <w:rPr>
          <w:rFonts w:cs="Times New Roman"/>
          <w:i/>
          <w:iCs/>
          <w:sz w:val="18"/>
          <w:szCs w:val="20"/>
        </w:rPr>
        <w:t>проєктуванні</w:t>
      </w:r>
      <w:proofErr w:type="spellEnd"/>
      <w:r w:rsidRPr="005E511B">
        <w:rPr>
          <w:rFonts w:cs="Times New Roman"/>
          <w:i/>
          <w:iCs/>
          <w:sz w:val="18"/>
          <w:szCs w:val="20"/>
        </w:rPr>
        <w:t xml:space="preserve"> 8-ми поверхової каркасної будівлі за допомогою ПК Сапфір, визначено економічну ефективність при конструюванні монолітних ЗБК</w:t>
      </w:r>
      <w:r w:rsidRPr="007E6073">
        <w:rPr>
          <w:rFonts w:cs="Times New Roman"/>
          <w:i/>
          <w:iCs/>
          <w:sz w:val="18"/>
          <w:szCs w:val="20"/>
        </w:rPr>
        <w:t>.</w:t>
      </w:r>
    </w:p>
    <w:p w14:paraId="0504BFA8" w14:textId="77777777" w:rsidR="00EA72CA" w:rsidRPr="00EA72CA" w:rsidRDefault="00EA72CA" w:rsidP="00EA72CA">
      <w:pPr>
        <w:spacing w:after="0"/>
      </w:pPr>
    </w:p>
    <w:p w14:paraId="6357F65C" w14:textId="22393BCB" w:rsidR="00EF5ACF" w:rsidRDefault="00EF5ACF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paper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analyzes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application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of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Eurocodes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DBNs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when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designing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an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8-story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frame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building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using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SAP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F</w:t>
      </w:r>
      <w:r w:rsidRPr="005E511B">
        <w:rPr>
          <w:rFonts w:ascii="Times New Roman" w:hAnsi="Times New Roman" w:cs="Times New Roman"/>
          <w:i/>
          <w:sz w:val="18"/>
          <w:szCs w:val="18"/>
        </w:rPr>
        <w:t xml:space="preserve">IR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software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determines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economic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efficiency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in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design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of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monolithic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reinforced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concrete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E511B">
        <w:rPr>
          <w:rFonts w:ascii="Times New Roman" w:hAnsi="Times New Roman" w:cs="Times New Roman"/>
          <w:i/>
          <w:sz w:val="18"/>
          <w:szCs w:val="18"/>
        </w:rPr>
        <w:t>structures</w:t>
      </w:r>
      <w:proofErr w:type="spellEnd"/>
      <w:r w:rsidRPr="005E511B">
        <w:rPr>
          <w:rFonts w:ascii="Times New Roman" w:hAnsi="Times New Roman" w:cs="Times New Roman"/>
          <w:i/>
          <w:sz w:val="18"/>
          <w:szCs w:val="18"/>
        </w:rPr>
        <w:t>.</w:t>
      </w:r>
    </w:p>
    <w:p w14:paraId="08B79139" w14:textId="77777777" w:rsidR="00EA72CA" w:rsidRPr="005E511B" w:rsidRDefault="00EA72CA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1267124" w14:textId="2F74F008" w:rsidR="00491555" w:rsidRPr="007E6073" w:rsidRDefault="001507E6" w:rsidP="00EA72CA">
      <w:pPr>
        <w:pStyle w:val="ad"/>
        <w:spacing w:after="0" w:line="240" w:lineRule="auto"/>
        <w:ind w:firstLine="425"/>
        <w:jc w:val="both"/>
        <w:rPr>
          <w:rFonts w:cs="Times New Roman"/>
          <w:szCs w:val="20"/>
        </w:rPr>
      </w:pPr>
      <w:r w:rsidRPr="007E6073">
        <w:rPr>
          <w:rFonts w:cs="Times New Roman"/>
          <w:szCs w:val="20"/>
        </w:rPr>
        <w:t xml:space="preserve">Україна невпинно йде шляхом євроінтеграції і цей шлях вимагає глибокої та всеохоплюючої гармонізації законодавства та нормативної бази із стандартами Європейського Союзу. Будівельна галузь є одним із ключових секторів, де ця синхронізація необхідна. Оскільки будівельна галузь ЄС регламентується системою </w:t>
      </w:r>
      <w:proofErr w:type="spellStart"/>
      <w:r w:rsidRPr="007E6073">
        <w:rPr>
          <w:rFonts w:cs="Times New Roman"/>
          <w:szCs w:val="20"/>
        </w:rPr>
        <w:t>Єврокодів</w:t>
      </w:r>
      <w:proofErr w:type="spellEnd"/>
      <w:r w:rsidRPr="007E6073">
        <w:rPr>
          <w:rFonts w:cs="Times New Roman"/>
          <w:szCs w:val="20"/>
        </w:rPr>
        <w:t>, повноцінне впровадження цих стандартів в Україні є неминучим та обов’язковим етапом для інтеграції у європейський економічний та технічний простір.</w:t>
      </w:r>
      <w:r w:rsidR="00374F08" w:rsidRPr="007E6073">
        <w:rPr>
          <w:rFonts w:cs="Times New Roman"/>
          <w:szCs w:val="20"/>
        </w:rPr>
        <w:t xml:space="preserve"> </w:t>
      </w:r>
    </w:p>
    <w:p w14:paraId="23B591E0" w14:textId="342941FE" w:rsidR="00EA1CC2" w:rsidRPr="007E6073" w:rsidRDefault="00374F08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7E6073">
        <w:rPr>
          <w:rFonts w:ascii="Times New Roman" w:hAnsi="Times New Roman" w:cs="Times New Roman"/>
          <w:sz w:val="20"/>
          <w:szCs w:val="20"/>
        </w:rPr>
        <w:t>Головн</w:t>
      </w:r>
      <w:r w:rsidR="001507E6" w:rsidRPr="007E6073">
        <w:rPr>
          <w:rFonts w:ascii="Times New Roman" w:hAnsi="Times New Roman" w:cs="Times New Roman"/>
          <w:sz w:val="20"/>
          <w:szCs w:val="20"/>
        </w:rPr>
        <w:t>ою</w:t>
      </w:r>
      <w:r w:rsidRPr="007E6073">
        <w:rPr>
          <w:rFonts w:ascii="Times New Roman" w:hAnsi="Times New Roman" w:cs="Times New Roman"/>
          <w:sz w:val="20"/>
          <w:szCs w:val="20"/>
        </w:rPr>
        <w:t xml:space="preserve"> відмінніст</w:t>
      </w:r>
      <w:r w:rsidR="007340E0" w:rsidRPr="007E6073">
        <w:rPr>
          <w:rFonts w:ascii="Times New Roman" w:hAnsi="Times New Roman" w:cs="Times New Roman"/>
          <w:sz w:val="20"/>
          <w:szCs w:val="20"/>
        </w:rPr>
        <w:t>ю</w:t>
      </w:r>
      <w:r w:rsidRPr="007E60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40E0" w:rsidRPr="007E6073">
        <w:rPr>
          <w:rFonts w:ascii="Times New Roman" w:hAnsi="Times New Roman" w:cs="Times New Roman"/>
          <w:sz w:val="20"/>
          <w:szCs w:val="20"/>
        </w:rPr>
        <w:t>Є</w:t>
      </w:r>
      <w:r w:rsidRPr="007E6073">
        <w:rPr>
          <w:rFonts w:ascii="Times New Roman" w:hAnsi="Times New Roman" w:cs="Times New Roman"/>
          <w:sz w:val="20"/>
          <w:szCs w:val="20"/>
        </w:rPr>
        <w:t>врокодів</w:t>
      </w:r>
      <w:proofErr w:type="spellEnd"/>
      <w:r w:rsidRPr="007E6073">
        <w:rPr>
          <w:rFonts w:ascii="Times New Roman" w:hAnsi="Times New Roman" w:cs="Times New Roman"/>
          <w:sz w:val="20"/>
          <w:szCs w:val="20"/>
        </w:rPr>
        <w:t xml:space="preserve"> в порівнянні з </w:t>
      </w:r>
      <w:proofErr w:type="spellStart"/>
      <w:r w:rsidRPr="007E6073">
        <w:rPr>
          <w:rFonts w:ascii="Times New Roman" w:hAnsi="Times New Roman" w:cs="Times New Roman"/>
          <w:sz w:val="20"/>
          <w:szCs w:val="20"/>
        </w:rPr>
        <w:t>ДБНами</w:t>
      </w:r>
      <w:proofErr w:type="spellEnd"/>
      <w:r w:rsidRPr="007E6073">
        <w:rPr>
          <w:rFonts w:ascii="Times New Roman" w:hAnsi="Times New Roman" w:cs="Times New Roman"/>
          <w:sz w:val="20"/>
          <w:szCs w:val="20"/>
        </w:rPr>
        <w:t xml:space="preserve"> </w:t>
      </w:r>
      <w:r w:rsidR="007340E0" w:rsidRPr="007E6073">
        <w:rPr>
          <w:rFonts w:ascii="Times New Roman" w:hAnsi="Times New Roman" w:cs="Times New Roman"/>
          <w:sz w:val="20"/>
          <w:szCs w:val="20"/>
        </w:rPr>
        <w:t xml:space="preserve">є їх підхід до </w:t>
      </w:r>
      <w:proofErr w:type="spellStart"/>
      <w:r w:rsidR="007340E0" w:rsidRPr="007E6073">
        <w:rPr>
          <w:rFonts w:ascii="Times New Roman" w:hAnsi="Times New Roman" w:cs="Times New Roman"/>
          <w:sz w:val="20"/>
          <w:szCs w:val="20"/>
        </w:rPr>
        <w:t>проєктування</w:t>
      </w:r>
      <w:proofErr w:type="spellEnd"/>
      <w:r w:rsidRPr="007E6073">
        <w:rPr>
          <w:rFonts w:ascii="Times New Roman" w:hAnsi="Times New Roman" w:cs="Times New Roman"/>
          <w:sz w:val="20"/>
          <w:szCs w:val="20"/>
        </w:rPr>
        <w:t>. ДБН використовує наказовий підхід</w:t>
      </w:r>
      <w:r w:rsidR="007340E0" w:rsidRPr="007E6073">
        <w:rPr>
          <w:rFonts w:ascii="Times New Roman" w:hAnsi="Times New Roman" w:cs="Times New Roman"/>
          <w:sz w:val="20"/>
          <w:szCs w:val="20"/>
        </w:rPr>
        <w:t>,</w:t>
      </w:r>
      <w:r w:rsidRPr="007E6073">
        <w:rPr>
          <w:rFonts w:ascii="Times New Roman" w:hAnsi="Times New Roman" w:cs="Times New Roman"/>
          <w:sz w:val="20"/>
          <w:szCs w:val="20"/>
        </w:rPr>
        <w:t xml:space="preserve"> </w:t>
      </w:r>
      <w:r w:rsidR="007340E0" w:rsidRPr="007E6073">
        <w:rPr>
          <w:rFonts w:ascii="Times New Roman" w:hAnsi="Times New Roman" w:cs="Times New Roman"/>
          <w:sz w:val="20"/>
          <w:szCs w:val="20"/>
        </w:rPr>
        <w:t>тобто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вимагає </w:t>
      </w:r>
      <w:r w:rsidR="007340E0" w:rsidRPr="007E6073">
        <w:rPr>
          <w:rFonts w:ascii="Times New Roman" w:hAnsi="Times New Roman" w:cs="Times New Roman"/>
          <w:sz w:val="20"/>
          <w:szCs w:val="20"/>
        </w:rPr>
        <w:t>дотримуватись готового набору правил, формул та обмежень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. </w:t>
      </w:r>
      <w:r w:rsidR="007340E0" w:rsidRPr="007E6073">
        <w:rPr>
          <w:rFonts w:ascii="Times New Roman" w:hAnsi="Times New Roman" w:cs="Times New Roman"/>
          <w:sz w:val="20"/>
          <w:szCs w:val="20"/>
        </w:rPr>
        <w:t xml:space="preserve">Безпека забезпечується використанням «глобального» коефіцієнта запасу, який враховує разом всі можливі невизначеності. 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spellStart"/>
      <w:r w:rsidR="00665562" w:rsidRPr="007E6073">
        <w:rPr>
          <w:rFonts w:ascii="Times New Roman" w:hAnsi="Times New Roman" w:cs="Times New Roman"/>
          <w:sz w:val="20"/>
          <w:szCs w:val="20"/>
        </w:rPr>
        <w:t>проєктувальників</w:t>
      </w:r>
      <w:proofErr w:type="spellEnd"/>
      <w:r w:rsidR="00665562" w:rsidRPr="007E6073">
        <w:rPr>
          <w:rFonts w:ascii="Times New Roman" w:hAnsi="Times New Roman" w:cs="Times New Roman"/>
          <w:sz w:val="20"/>
          <w:szCs w:val="20"/>
        </w:rPr>
        <w:t xml:space="preserve"> цей підхід спрощує розрахунки та </w:t>
      </w:r>
      <w:proofErr w:type="spellStart"/>
      <w:r w:rsidR="00193E57" w:rsidRPr="007E6073">
        <w:rPr>
          <w:rFonts w:ascii="Times New Roman" w:hAnsi="Times New Roman" w:cs="Times New Roman"/>
          <w:sz w:val="20"/>
          <w:szCs w:val="20"/>
        </w:rPr>
        <w:t>при</w:t>
      </w:r>
      <w:r w:rsidR="00665562" w:rsidRPr="007E6073">
        <w:rPr>
          <w:rFonts w:ascii="Times New Roman" w:hAnsi="Times New Roman" w:cs="Times New Roman"/>
          <w:sz w:val="20"/>
          <w:szCs w:val="20"/>
        </w:rPr>
        <w:t>швид</w:t>
      </w:r>
      <w:r w:rsidR="00193E57" w:rsidRPr="007E6073">
        <w:rPr>
          <w:rFonts w:ascii="Times New Roman" w:hAnsi="Times New Roman" w:cs="Times New Roman"/>
          <w:sz w:val="20"/>
          <w:szCs w:val="20"/>
        </w:rPr>
        <w:t>чує</w:t>
      </w:r>
      <w:proofErr w:type="spellEnd"/>
      <w:r w:rsidR="00665562" w:rsidRPr="007E60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5562" w:rsidRPr="007E6073">
        <w:rPr>
          <w:rFonts w:ascii="Times New Roman" w:hAnsi="Times New Roman" w:cs="Times New Roman"/>
          <w:sz w:val="20"/>
          <w:szCs w:val="20"/>
        </w:rPr>
        <w:t>про</w:t>
      </w:r>
      <w:r w:rsidR="00F316D9" w:rsidRPr="007E6073">
        <w:rPr>
          <w:rFonts w:ascii="Times New Roman" w:hAnsi="Times New Roman" w:cs="Times New Roman"/>
          <w:sz w:val="20"/>
          <w:szCs w:val="20"/>
        </w:rPr>
        <w:t>є</w:t>
      </w:r>
      <w:r w:rsidR="00665562" w:rsidRPr="007E6073">
        <w:rPr>
          <w:rFonts w:ascii="Times New Roman" w:hAnsi="Times New Roman" w:cs="Times New Roman"/>
          <w:sz w:val="20"/>
          <w:szCs w:val="20"/>
        </w:rPr>
        <w:t>ктування</w:t>
      </w:r>
      <w:proofErr w:type="spellEnd"/>
      <w:r w:rsidR="00193E57" w:rsidRPr="007E6073">
        <w:rPr>
          <w:rFonts w:ascii="Times New Roman" w:hAnsi="Times New Roman" w:cs="Times New Roman"/>
          <w:sz w:val="20"/>
          <w:szCs w:val="20"/>
        </w:rPr>
        <w:t>,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але веде за</w:t>
      </w:r>
      <w:r w:rsidR="00193E57" w:rsidRPr="007E6073">
        <w:rPr>
          <w:rFonts w:ascii="Times New Roman" w:hAnsi="Times New Roman" w:cs="Times New Roman"/>
          <w:sz w:val="20"/>
          <w:szCs w:val="20"/>
        </w:rPr>
        <w:t xml:space="preserve"> </w:t>
      </w:r>
      <w:r w:rsidR="00665562" w:rsidRPr="007E6073">
        <w:rPr>
          <w:rFonts w:ascii="Times New Roman" w:hAnsi="Times New Roman" w:cs="Times New Roman"/>
          <w:sz w:val="20"/>
          <w:szCs w:val="20"/>
        </w:rPr>
        <w:t>собою перевитрату матеріалу.</w:t>
      </w:r>
      <w:r w:rsidR="00193E57" w:rsidRPr="007E60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5562" w:rsidRPr="007E6073">
        <w:rPr>
          <w:rFonts w:ascii="Times New Roman" w:hAnsi="Times New Roman" w:cs="Times New Roman"/>
          <w:sz w:val="20"/>
          <w:szCs w:val="20"/>
        </w:rPr>
        <w:t>Єврокоди</w:t>
      </w:r>
      <w:proofErr w:type="spellEnd"/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використовують</w:t>
      </w:r>
      <w:r w:rsidR="00193E57" w:rsidRPr="007E6073">
        <w:rPr>
          <w:rFonts w:ascii="Times New Roman" w:hAnsi="Times New Roman" w:cs="Times New Roman"/>
          <w:sz w:val="20"/>
          <w:szCs w:val="20"/>
        </w:rPr>
        <w:t xml:space="preserve"> підхід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більш орієнтований на результат.</w:t>
      </w:r>
      <w:r w:rsidR="00F316D9" w:rsidRPr="007E6073">
        <w:rPr>
          <w:rFonts w:ascii="Times New Roman" w:hAnsi="Times New Roman" w:cs="Times New Roman"/>
          <w:sz w:val="20"/>
          <w:szCs w:val="20"/>
        </w:rPr>
        <w:t xml:space="preserve"> </w:t>
      </w:r>
      <w:r w:rsidR="00AC4689" w:rsidRPr="007E6073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AC4689" w:rsidRPr="007E6073">
        <w:rPr>
          <w:rFonts w:ascii="Times New Roman" w:hAnsi="Times New Roman" w:cs="Times New Roman"/>
          <w:sz w:val="20"/>
          <w:szCs w:val="20"/>
        </w:rPr>
        <w:t>Єврокодах</w:t>
      </w:r>
      <w:proofErr w:type="spellEnd"/>
      <w:r w:rsidR="00AC4689" w:rsidRPr="007E6073">
        <w:rPr>
          <w:rFonts w:ascii="Times New Roman" w:hAnsi="Times New Roman" w:cs="Times New Roman"/>
          <w:sz w:val="20"/>
          <w:szCs w:val="20"/>
        </w:rPr>
        <w:t xml:space="preserve"> застосовується метод часткових коефіцієнтів, тобто замість одного «глобального» коефіцієнта вводяться окремі часткові коефіцієнти до навантажень, властивостей матеріалів та до моделі опору. </w:t>
      </w:r>
      <w:r w:rsidR="001C584D" w:rsidRPr="007E6073">
        <w:rPr>
          <w:rFonts w:ascii="Times New Roman" w:hAnsi="Times New Roman" w:cs="Times New Roman"/>
          <w:sz w:val="20"/>
          <w:szCs w:val="20"/>
        </w:rPr>
        <w:t>Використання складніших розрахунків веде до оптимізації та потенційн</w:t>
      </w:r>
      <w:r w:rsidR="00EF5ACF">
        <w:rPr>
          <w:rFonts w:ascii="Times New Roman" w:hAnsi="Times New Roman" w:cs="Times New Roman"/>
          <w:sz w:val="20"/>
          <w:szCs w:val="20"/>
        </w:rPr>
        <w:t xml:space="preserve">ої економії матеріалів. </w:t>
      </w:r>
      <w:proofErr w:type="spellStart"/>
      <w:r w:rsidR="00665562" w:rsidRPr="007E6073">
        <w:rPr>
          <w:rFonts w:ascii="Times New Roman" w:hAnsi="Times New Roman" w:cs="Times New Roman"/>
          <w:sz w:val="20"/>
          <w:szCs w:val="20"/>
        </w:rPr>
        <w:t>Єврокоди</w:t>
      </w:r>
      <w:proofErr w:type="spellEnd"/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дають більше свободи </w:t>
      </w:r>
      <w:proofErr w:type="spellStart"/>
      <w:r w:rsidR="00665562" w:rsidRPr="007E6073">
        <w:rPr>
          <w:rFonts w:ascii="Times New Roman" w:hAnsi="Times New Roman" w:cs="Times New Roman"/>
          <w:sz w:val="20"/>
          <w:szCs w:val="20"/>
        </w:rPr>
        <w:t>проєктувальнику</w:t>
      </w:r>
      <w:proofErr w:type="spellEnd"/>
      <w:r w:rsidR="008921E9" w:rsidRPr="007E6073">
        <w:rPr>
          <w:rFonts w:ascii="Times New Roman" w:hAnsi="Times New Roman" w:cs="Times New Roman"/>
          <w:sz w:val="20"/>
          <w:szCs w:val="20"/>
        </w:rPr>
        <w:t xml:space="preserve"> особливо при складних та унікальних об’єктах,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але</w:t>
      </w:r>
      <w:r w:rsidR="00A9374B" w:rsidRPr="007E6073">
        <w:rPr>
          <w:rFonts w:ascii="Times New Roman" w:hAnsi="Times New Roman" w:cs="Times New Roman"/>
          <w:sz w:val="20"/>
          <w:szCs w:val="20"/>
        </w:rPr>
        <w:t xml:space="preserve"> через значно складніший розрахунок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вимагають від нього </w:t>
      </w:r>
      <w:r w:rsidR="00EF5ACF">
        <w:rPr>
          <w:rFonts w:ascii="Times New Roman" w:hAnsi="Times New Roman" w:cs="Times New Roman"/>
          <w:sz w:val="20"/>
          <w:szCs w:val="20"/>
        </w:rPr>
        <w:t>вищої</w:t>
      </w:r>
      <w:r w:rsidR="00665562" w:rsidRPr="007E6073">
        <w:rPr>
          <w:rFonts w:ascii="Times New Roman" w:hAnsi="Times New Roman" w:cs="Times New Roman"/>
          <w:sz w:val="20"/>
          <w:szCs w:val="20"/>
        </w:rPr>
        <w:t xml:space="preserve"> кваліфікації. </w:t>
      </w:r>
    </w:p>
    <w:p w14:paraId="0ED345CB" w14:textId="2DD57402" w:rsidR="0049308D" w:rsidRDefault="00EF5ACF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7E6073">
        <w:rPr>
          <w:rFonts w:ascii="Times New Roman" w:hAnsi="Times New Roman" w:cs="Times New Roman"/>
          <w:sz w:val="20"/>
          <w:szCs w:val="20"/>
        </w:rPr>
        <w:lastRenderedPageBreak/>
        <w:t xml:space="preserve">У роботі було виконано дослідження економічної ефективності </w:t>
      </w:r>
      <w:r w:rsidR="0049308D">
        <w:rPr>
          <w:rFonts w:ascii="Times New Roman" w:hAnsi="Times New Roman" w:cs="Times New Roman"/>
          <w:sz w:val="20"/>
          <w:szCs w:val="20"/>
        </w:rPr>
        <w:t xml:space="preserve">за </w:t>
      </w:r>
      <w:r w:rsidRPr="007E6073">
        <w:rPr>
          <w:rFonts w:ascii="Times New Roman" w:hAnsi="Times New Roman" w:cs="Times New Roman"/>
          <w:sz w:val="20"/>
          <w:szCs w:val="20"/>
        </w:rPr>
        <w:t xml:space="preserve">використання </w:t>
      </w:r>
      <w:proofErr w:type="spellStart"/>
      <w:r w:rsidRPr="007E6073">
        <w:rPr>
          <w:rFonts w:ascii="Times New Roman" w:hAnsi="Times New Roman" w:cs="Times New Roman"/>
          <w:sz w:val="20"/>
          <w:szCs w:val="20"/>
        </w:rPr>
        <w:t>Єврокодів</w:t>
      </w:r>
      <w:proofErr w:type="spellEnd"/>
      <w:r w:rsidRPr="007E6073">
        <w:rPr>
          <w:rFonts w:ascii="Times New Roman" w:hAnsi="Times New Roman" w:cs="Times New Roman"/>
          <w:sz w:val="20"/>
          <w:szCs w:val="20"/>
        </w:rPr>
        <w:t xml:space="preserve"> </w:t>
      </w:r>
      <w:r w:rsidR="0049308D">
        <w:rPr>
          <w:rFonts w:ascii="Times New Roman" w:hAnsi="Times New Roman" w:cs="Times New Roman"/>
          <w:sz w:val="20"/>
          <w:szCs w:val="20"/>
        </w:rPr>
        <w:t>у</w:t>
      </w:r>
      <w:r w:rsidRPr="007E6073">
        <w:rPr>
          <w:rFonts w:ascii="Times New Roman" w:hAnsi="Times New Roman" w:cs="Times New Roman"/>
          <w:sz w:val="20"/>
          <w:szCs w:val="20"/>
        </w:rPr>
        <w:t xml:space="preserve"> порівнянні з ДБН при конструюванн</w:t>
      </w:r>
      <w:r w:rsidR="0049308D">
        <w:rPr>
          <w:rFonts w:ascii="Times New Roman" w:hAnsi="Times New Roman" w:cs="Times New Roman"/>
          <w:sz w:val="20"/>
          <w:szCs w:val="20"/>
        </w:rPr>
        <w:t>і</w:t>
      </w:r>
      <w:r w:rsidRPr="007E6073">
        <w:rPr>
          <w:rFonts w:ascii="Times New Roman" w:hAnsi="Times New Roman" w:cs="Times New Roman"/>
          <w:sz w:val="20"/>
          <w:szCs w:val="20"/>
        </w:rPr>
        <w:t xml:space="preserve"> фундаментної плити. У програмному середовищі ПК САПФІР 2022 була </w:t>
      </w:r>
      <w:r>
        <w:rPr>
          <w:rFonts w:ascii="Times New Roman" w:hAnsi="Times New Roman" w:cs="Times New Roman"/>
          <w:sz w:val="20"/>
          <w:szCs w:val="20"/>
        </w:rPr>
        <w:t>створена</w:t>
      </w:r>
      <w:r w:rsidRPr="007E6073">
        <w:rPr>
          <w:rFonts w:ascii="Times New Roman" w:hAnsi="Times New Roman" w:cs="Times New Roman"/>
          <w:sz w:val="20"/>
          <w:szCs w:val="20"/>
        </w:rPr>
        <w:t xml:space="preserve"> модель 8-ми поверхового залізобетонного каркасу </w:t>
      </w:r>
      <w:r w:rsidR="0049308D">
        <w:rPr>
          <w:rFonts w:ascii="Times New Roman" w:hAnsi="Times New Roman" w:cs="Times New Roman"/>
          <w:sz w:val="20"/>
          <w:szCs w:val="20"/>
        </w:rPr>
        <w:t xml:space="preserve">будівлі </w:t>
      </w:r>
      <w:r w:rsidRPr="007E6073">
        <w:rPr>
          <w:rFonts w:ascii="Times New Roman" w:hAnsi="Times New Roman" w:cs="Times New Roman"/>
          <w:sz w:val="20"/>
          <w:szCs w:val="20"/>
        </w:rPr>
        <w:t xml:space="preserve">з ПРУ з подальшим експортом у ПК ЛІРА-САПР. </w:t>
      </w:r>
    </w:p>
    <w:p w14:paraId="3D8C8AAE" w14:textId="1F031384" w:rsidR="00EF5ACF" w:rsidRDefault="00EF5ACF" w:rsidP="00EA72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Основні параметри будівлі: розміри пілон – 350х700 мм, 350х2000 мм, 350х1900 мм, 350х1300 мм; товщина плит – 200 мм, 400 мм; монолітні стіни – 200 мм, 400 мм; фундаментна плита – 600 мм; клас бетону плит – С20/25; клас бетону пілонів – С20/25; клас бетону стін – С20/25.</w:t>
      </w:r>
      <w:r w:rsidRPr="007E6073">
        <w:rPr>
          <w:rFonts w:ascii="Times New Roman" w:hAnsi="Times New Roman" w:cs="Times New Roman"/>
          <w:sz w:val="20"/>
          <w:szCs w:val="20"/>
        </w:rPr>
        <w:t xml:space="preserve"> </w:t>
      </w:r>
      <w:r w:rsidR="0049308D" w:rsidRPr="007E6073">
        <w:rPr>
          <w:rFonts w:ascii="Times New Roman" w:hAnsi="Times New Roman" w:cs="Times New Roman"/>
          <w:sz w:val="20"/>
          <w:szCs w:val="20"/>
        </w:rPr>
        <w:t>Врахов</w:t>
      </w:r>
      <w:r w:rsidR="0049308D">
        <w:rPr>
          <w:rFonts w:ascii="Times New Roman" w:hAnsi="Times New Roman" w:cs="Times New Roman"/>
          <w:sz w:val="20"/>
          <w:szCs w:val="20"/>
        </w:rPr>
        <w:t>ані</w:t>
      </w:r>
      <w:r w:rsidR="0049308D" w:rsidRPr="007E6073">
        <w:rPr>
          <w:rFonts w:ascii="Times New Roman" w:hAnsi="Times New Roman" w:cs="Times New Roman"/>
          <w:sz w:val="20"/>
          <w:szCs w:val="20"/>
        </w:rPr>
        <w:t xml:space="preserve"> діючі навантаження згідно з </w:t>
      </w:r>
      <w:r w:rsidR="0049308D" w:rsidRPr="00CD6F51">
        <w:rPr>
          <w:rFonts w:ascii="Times New Roman" w:hAnsi="Times New Roman" w:cs="Times New Roman"/>
          <w:sz w:val="20"/>
          <w:szCs w:val="20"/>
        </w:rPr>
        <w:t>[</w:t>
      </w:r>
      <w:r w:rsidR="0049308D">
        <w:rPr>
          <w:rFonts w:ascii="Times New Roman" w:hAnsi="Times New Roman" w:cs="Times New Roman"/>
          <w:sz w:val="20"/>
          <w:szCs w:val="20"/>
        </w:rPr>
        <w:t>1</w:t>
      </w:r>
      <w:r w:rsidR="0049308D" w:rsidRPr="00CD6F51">
        <w:rPr>
          <w:rFonts w:ascii="Times New Roman" w:hAnsi="Times New Roman" w:cs="Times New Roman"/>
          <w:sz w:val="20"/>
          <w:szCs w:val="20"/>
        </w:rPr>
        <w:t>]</w:t>
      </w:r>
      <w:r w:rsidR="0049308D" w:rsidRPr="007E6073">
        <w:rPr>
          <w:rFonts w:ascii="Times New Roman" w:hAnsi="Times New Roman" w:cs="Times New Roman"/>
          <w:sz w:val="20"/>
          <w:szCs w:val="20"/>
        </w:rPr>
        <w:t>.</w:t>
      </w:r>
      <w:r w:rsidR="0049308D" w:rsidRPr="00CD6F51">
        <w:rPr>
          <w:rFonts w:ascii="Times New Roman" w:hAnsi="Times New Roman" w:cs="Times New Roman"/>
          <w:sz w:val="20"/>
          <w:szCs w:val="20"/>
        </w:rPr>
        <w:t xml:space="preserve"> </w:t>
      </w:r>
      <w:r w:rsidRPr="007E6073">
        <w:rPr>
          <w:rFonts w:ascii="Times New Roman" w:hAnsi="Times New Roman" w:cs="Times New Roman"/>
          <w:sz w:val="20"/>
          <w:szCs w:val="20"/>
        </w:rPr>
        <w:t>У результаті проведеного експер</w:t>
      </w:r>
      <w:r w:rsidR="0049308D">
        <w:rPr>
          <w:rFonts w:ascii="Times New Roman" w:hAnsi="Times New Roman" w:cs="Times New Roman"/>
          <w:sz w:val="20"/>
          <w:szCs w:val="20"/>
        </w:rPr>
        <w:t>и</w:t>
      </w:r>
      <w:r w:rsidRPr="007E6073">
        <w:rPr>
          <w:rFonts w:ascii="Times New Roman" w:hAnsi="Times New Roman" w:cs="Times New Roman"/>
          <w:sz w:val="20"/>
          <w:szCs w:val="20"/>
        </w:rPr>
        <w:t xml:space="preserve">менту було виявлено, що при </w:t>
      </w:r>
      <w:r w:rsidR="0049308D">
        <w:rPr>
          <w:rFonts w:ascii="Times New Roman" w:hAnsi="Times New Roman" w:cs="Times New Roman"/>
          <w:sz w:val="20"/>
          <w:szCs w:val="20"/>
        </w:rPr>
        <w:t>розрахунку за Д</w:t>
      </w:r>
      <w:r w:rsidRPr="007E6073">
        <w:rPr>
          <w:rFonts w:ascii="Times New Roman" w:hAnsi="Times New Roman" w:cs="Times New Roman"/>
          <w:sz w:val="20"/>
          <w:szCs w:val="20"/>
        </w:rPr>
        <w:t>БН середн</w:t>
      </w:r>
      <w:r w:rsidR="0049308D">
        <w:rPr>
          <w:rFonts w:ascii="Times New Roman" w:hAnsi="Times New Roman" w:cs="Times New Roman"/>
          <w:sz w:val="20"/>
          <w:szCs w:val="20"/>
        </w:rPr>
        <w:t>ій розхід арматури становить 59,</w:t>
      </w:r>
      <w:r w:rsidRPr="007E6073">
        <w:rPr>
          <w:rFonts w:ascii="Times New Roman" w:hAnsi="Times New Roman" w:cs="Times New Roman"/>
          <w:sz w:val="20"/>
          <w:szCs w:val="20"/>
        </w:rPr>
        <w:t>60 кг/м</w:t>
      </w:r>
      <w:r w:rsidRPr="007E607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E6073">
        <w:rPr>
          <w:rFonts w:ascii="Times New Roman" w:hAnsi="Times New Roman" w:cs="Times New Roman"/>
          <w:sz w:val="20"/>
          <w:szCs w:val="20"/>
        </w:rPr>
        <w:t>, а при застосуванн</w:t>
      </w:r>
      <w:r w:rsidR="0049308D">
        <w:rPr>
          <w:rFonts w:ascii="Times New Roman" w:hAnsi="Times New Roman" w:cs="Times New Roman"/>
          <w:sz w:val="20"/>
          <w:szCs w:val="20"/>
        </w:rPr>
        <w:t>і</w:t>
      </w:r>
      <w:r w:rsidRPr="007E60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6073">
        <w:rPr>
          <w:rFonts w:ascii="Times New Roman" w:hAnsi="Times New Roman" w:cs="Times New Roman"/>
          <w:sz w:val="20"/>
          <w:szCs w:val="20"/>
        </w:rPr>
        <w:t>Єврокод</w:t>
      </w:r>
      <w:r w:rsidR="0049308D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7E6073">
        <w:rPr>
          <w:rFonts w:ascii="Times New Roman" w:hAnsi="Times New Roman" w:cs="Times New Roman"/>
          <w:sz w:val="20"/>
          <w:szCs w:val="20"/>
        </w:rPr>
        <w:t xml:space="preserve"> – 54</w:t>
      </w:r>
      <w:r w:rsidR="0049308D">
        <w:rPr>
          <w:rFonts w:ascii="Times New Roman" w:hAnsi="Times New Roman" w:cs="Times New Roman"/>
          <w:sz w:val="20"/>
          <w:szCs w:val="20"/>
        </w:rPr>
        <w:t>,</w:t>
      </w:r>
      <w:r w:rsidRPr="007E6073">
        <w:rPr>
          <w:rFonts w:ascii="Times New Roman" w:hAnsi="Times New Roman" w:cs="Times New Roman"/>
          <w:sz w:val="20"/>
          <w:szCs w:val="20"/>
        </w:rPr>
        <w:t>80 кг/м</w:t>
      </w:r>
      <w:r w:rsidRPr="007E607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E6073">
        <w:rPr>
          <w:rFonts w:ascii="Times New Roman" w:hAnsi="Times New Roman" w:cs="Times New Roman"/>
          <w:sz w:val="20"/>
          <w:szCs w:val="20"/>
        </w:rPr>
        <w:t xml:space="preserve">. </w:t>
      </w:r>
      <w:r w:rsidR="0049308D">
        <w:rPr>
          <w:rFonts w:ascii="Times New Roman" w:hAnsi="Times New Roman" w:cs="Times New Roman"/>
          <w:sz w:val="20"/>
          <w:szCs w:val="20"/>
        </w:rPr>
        <w:t>Тобто, е</w:t>
      </w:r>
      <w:r w:rsidRPr="007E6073">
        <w:rPr>
          <w:rFonts w:ascii="Times New Roman" w:hAnsi="Times New Roman" w:cs="Times New Roman"/>
          <w:sz w:val="20"/>
          <w:szCs w:val="20"/>
        </w:rPr>
        <w:t>кономія на арматурі склала  8%.</w:t>
      </w:r>
    </w:p>
    <w:p w14:paraId="481A343C" w14:textId="77777777" w:rsidR="00EF5ACF" w:rsidRPr="007E6073" w:rsidRDefault="00EF5ACF" w:rsidP="00EA72CA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F42616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3A4E484" wp14:editId="5C9B9CD0">
            <wp:extent cx="2997200" cy="2128601"/>
            <wp:effectExtent l="0" t="0" r="0" b="5080"/>
            <wp:docPr id="421503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039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8111" cy="214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B977" w14:textId="77777777" w:rsidR="00EF5ACF" w:rsidRPr="00F42616" w:rsidRDefault="00EF5ACF" w:rsidP="00EA72CA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Рис.1. Модель залізобетонного каркасу</w:t>
      </w:r>
    </w:p>
    <w:p w14:paraId="70A1D1A2" w14:textId="77777777" w:rsidR="00EF5ACF" w:rsidRDefault="00EF5ACF" w:rsidP="00EA72CA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61627E7" w14:textId="14495FE0" w:rsidR="00EF5ACF" w:rsidRPr="007E6073" w:rsidRDefault="00EF5ACF" w:rsidP="00EA72C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икористання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Єврокодів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відкриває нові можливості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проєктуванні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 будівництві різних об’єктів. П</w:t>
      </w:r>
      <w:r w:rsidRPr="007E6073">
        <w:rPr>
          <w:rFonts w:ascii="Times New Roman" w:hAnsi="Times New Roman" w:cs="Times New Roman"/>
          <w:sz w:val="20"/>
          <w:szCs w:val="20"/>
        </w:rPr>
        <w:t>ри</w:t>
      </w:r>
      <w:r>
        <w:rPr>
          <w:rFonts w:ascii="Times New Roman" w:hAnsi="Times New Roman" w:cs="Times New Roman"/>
          <w:sz w:val="20"/>
          <w:szCs w:val="20"/>
        </w:rPr>
        <w:t xml:space="preserve"> їх</w:t>
      </w:r>
      <w:r w:rsidRPr="007E6073">
        <w:rPr>
          <w:rFonts w:ascii="Times New Roman" w:hAnsi="Times New Roman" w:cs="Times New Roman"/>
          <w:sz w:val="20"/>
          <w:szCs w:val="20"/>
        </w:rPr>
        <w:t xml:space="preserve"> застосуванн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7E6073">
        <w:rPr>
          <w:rFonts w:ascii="Times New Roman" w:hAnsi="Times New Roman" w:cs="Times New Roman"/>
          <w:sz w:val="20"/>
          <w:szCs w:val="20"/>
        </w:rPr>
        <w:t xml:space="preserve"> можлива економія матеріалів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7E6073">
        <w:rPr>
          <w:rFonts w:ascii="Times New Roman" w:hAnsi="Times New Roman" w:cs="Times New Roman"/>
          <w:sz w:val="20"/>
          <w:szCs w:val="20"/>
        </w:rPr>
        <w:t xml:space="preserve"> 5–25%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6073">
        <w:rPr>
          <w:rFonts w:ascii="Times New Roman" w:hAnsi="Times New Roman" w:cs="Times New Roman"/>
          <w:sz w:val="20"/>
          <w:szCs w:val="20"/>
        </w:rPr>
        <w:t>через оптимізаці</w:t>
      </w:r>
      <w:r w:rsidR="0049308D">
        <w:rPr>
          <w:rFonts w:ascii="Times New Roman" w:hAnsi="Times New Roman" w:cs="Times New Roman"/>
          <w:sz w:val="20"/>
          <w:szCs w:val="20"/>
        </w:rPr>
        <w:t>ю</w:t>
      </w:r>
      <w:r w:rsidRPr="007E6073">
        <w:rPr>
          <w:rFonts w:ascii="Times New Roman" w:hAnsi="Times New Roman" w:cs="Times New Roman"/>
          <w:sz w:val="20"/>
          <w:szCs w:val="20"/>
        </w:rPr>
        <w:t xml:space="preserve"> конструкцій.</w:t>
      </w:r>
    </w:p>
    <w:p w14:paraId="00F25AEA" w14:textId="77777777" w:rsidR="0049308D" w:rsidRDefault="0049308D" w:rsidP="00EA72CA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EC054B" w14:textId="42BF796C" w:rsidR="00D97792" w:rsidRPr="00EA72CA" w:rsidRDefault="00EF5ACF" w:rsidP="00E44B2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A72CA">
        <w:rPr>
          <w:rFonts w:ascii="Times New Roman" w:hAnsi="Times New Roman" w:cs="Times New Roman"/>
          <w:iCs/>
          <w:sz w:val="18"/>
          <w:szCs w:val="18"/>
        </w:rPr>
        <w:t>ДБН В.1.2-2:2006. Навантаження і впливи. Норми проектування. Київ: МІНБУД України, 2006. 75</w:t>
      </w:r>
      <w:r w:rsidRPr="00EA72CA">
        <w:rPr>
          <w:rFonts w:ascii="Times New Roman" w:hAnsi="Times New Roman" w:cs="Times New Roman"/>
          <w:iCs/>
          <w:sz w:val="18"/>
          <w:szCs w:val="18"/>
          <w:lang w:val="en-US"/>
        </w:rPr>
        <w:t>c</w:t>
      </w:r>
      <w:r w:rsidRPr="00EA72CA">
        <w:rPr>
          <w:rFonts w:ascii="Times New Roman" w:hAnsi="Times New Roman" w:cs="Times New Roman"/>
          <w:iCs/>
          <w:sz w:val="18"/>
          <w:szCs w:val="18"/>
        </w:rPr>
        <w:t>.</w:t>
      </w:r>
      <w:r w:rsidR="00EA72CA" w:rsidRPr="00EA72CA">
        <w:rPr>
          <w:rFonts w:ascii="Times New Roman" w:hAnsi="Times New Roman" w:cs="Times New Roman"/>
          <w:iCs/>
          <w:sz w:val="18"/>
          <w:szCs w:val="18"/>
        </w:rPr>
        <w:t xml:space="preserve"> 2. </w:t>
      </w:r>
      <w:r w:rsidRPr="00EA72CA">
        <w:rPr>
          <w:rFonts w:ascii="Times New Roman" w:hAnsi="Times New Roman" w:cs="Times New Roman"/>
          <w:sz w:val="18"/>
          <w:szCs w:val="18"/>
        </w:rPr>
        <w:t>ДБН В.2.6. 98:2009. Бетонні та залізобетонні конструкції. Основні положення.</w:t>
      </w:r>
      <w:r w:rsidR="00EA72CA" w:rsidRPr="00EA72CA">
        <w:rPr>
          <w:rFonts w:ascii="Times New Roman" w:hAnsi="Times New Roman" w:cs="Times New Roman"/>
          <w:sz w:val="18"/>
          <w:szCs w:val="18"/>
        </w:rPr>
        <w:t xml:space="preserve"> 3.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Бамбура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 А.М. (2015). Практичний розрахунок елементів залізобетонних конструкцій за ДБН В.2.6-98:2009 в порівнянні з розрахунками за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СНиП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 2.03.01-84* і EN 1992- 1-1 (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Eurocode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 2) / [В.М.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Бабаєв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, А.М.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Бамбура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, О.М.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Пустовойтова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 та ін.] Довідково-учбовий посібник; під загальною редакцією В.С.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Шмуклера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>. Х.: Золоті сторінки, 240 с.</w:t>
      </w:r>
      <w:r w:rsidR="00EA72CA" w:rsidRPr="00EA72CA">
        <w:rPr>
          <w:rFonts w:ascii="Times New Roman" w:hAnsi="Times New Roman" w:cs="Times New Roman"/>
          <w:sz w:val="18"/>
          <w:szCs w:val="18"/>
        </w:rPr>
        <w:t xml:space="preserve"> 4. </w:t>
      </w:r>
      <w:r w:rsidRPr="00EA72CA">
        <w:rPr>
          <w:rFonts w:ascii="Times New Roman" w:hAnsi="Times New Roman" w:cs="Times New Roman"/>
          <w:sz w:val="18"/>
          <w:szCs w:val="18"/>
        </w:rPr>
        <w:t xml:space="preserve">ДСТУ-Н Б EN 1992-1-1:2010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Єврокод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 2: Проектування залізобетонних конструкцій (EN 1992-1-1:2004, IDT). К.: </w:t>
      </w:r>
      <w:proofErr w:type="spellStart"/>
      <w:r w:rsidRPr="00EA72CA">
        <w:rPr>
          <w:rFonts w:ascii="Times New Roman" w:hAnsi="Times New Roman" w:cs="Times New Roman"/>
          <w:sz w:val="18"/>
          <w:szCs w:val="18"/>
        </w:rPr>
        <w:t>Мінрегіонбуд</w:t>
      </w:r>
      <w:proofErr w:type="spellEnd"/>
      <w:r w:rsidRPr="00EA72CA">
        <w:rPr>
          <w:rFonts w:ascii="Times New Roman" w:hAnsi="Times New Roman" w:cs="Times New Roman"/>
          <w:sz w:val="18"/>
          <w:szCs w:val="18"/>
        </w:rPr>
        <w:t xml:space="preserve"> України, 2011.</w:t>
      </w:r>
      <w:r w:rsidR="00EA72CA" w:rsidRPr="00EA72CA">
        <w:rPr>
          <w:rFonts w:ascii="Times New Roman" w:hAnsi="Times New Roman" w:cs="Times New Roman"/>
          <w:sz w:val="18"/>
          <w:szCs w:val="18"/>
        </w:rPr>
        <w:t xml:space="preserve"> 5. </w:t>
      </w:r>
      <w:r w:rsidRPr="00EA72CA">
        <w:rPr>
          <w:rFonts w:ascii="Times New Roman" w:hAnsi="Times New Roman" w:cs="Times New Roman"/>
          <w:sz w:val="18"/>
          <w:szCs w:val="18"/>
        </w:rPr>
        <w:t xml:space="preserve">ДБН В.2.2-5:2023. Захисні споруди цивільного захисту. </w:t>
      </w:r>
      <w:r w:rsidRPr="00EA72CA">
        <w:rPr>
          <w:rFonts w:ascii="Times New Roman" w:hAnsi="Times New Roman" w:cs="Times New Roman"/>
          <w:iCs/>
          <w:sz w:val="18"/>
          <w:szCs w:val="18"/>
        </w:rPr>
        <w:t>Київ, 2023.</w:t>
      </w:r>
    </w:p>
    <w:sectPr w:rsidR="00D97792" w:rsidRPr="00EA72CA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DB7CA" w14:textId="77777777" w:rsidR="00562819" w:rsidRDefault="00562819" w:rsidP="00E151AF">
      <w:pPr>
        <w:spacing w:after="0" w:line="240" w:lineRule="auto"/>
      </w:pPr>
      <w:r>
        <w:separator/>
      </w:r>
    </w:p>
  </w:endnote>
  <w:endnote w:type="continuationSeparator" w:id="0">
    <w:p w14:paraId="484078DB" w14:textId="77777777" w:rsidR="00562819" w:rsidRDefault="00562819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D1FF5" w14:textId="77777777" w:rsidR="00562819" w:rsidRDefault="00562819" w:rsidP="00E151AF">
      <w:pPr>
        <w:spacing w:after="0" w:line="240" w:lineRule="auto"/>
      </w:pPr>
      <w:r>
        <w:separator/>
      </w:r>
    </w:p>
  </w:footnote>
  <w:footnote w:type="continuationSeparator" w:id="0">
    <w:p w14:paraId="090FE4C8" w14:textId="77777777" w:rsidR="00562819" w:rsidRDefault="00562819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480972A"/>
    <w:lvl w:ilvl="0">
      <w:numFmt w:val="decimal"/>
      <w:lvlText w:val="*"/>
      <w:lvlJc w:val="left"/>
    </w:lvl>
  </w:abstractNum>
  <w:abstractNum w:abstractNumId="1" w15:restartNumberingAfterBreak="0">
    <w:nsid w:val="032F50D2"/>
    <w:multiLevelType w:val="multilevel"/>
    <w:tmpl w:val="7F6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A2B"/>
    <w:multiLevelType w:val="multilevel"/>
    <w:tmpl w:val="7E5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74D"/>
    <w:multiLevelType w:val="multilevel"/>
    <w:tmpl w:val="261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70E8"/>
    <w:multiLevelType w:val="multilevel"/>
    <w:tmpl w:val="A23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C1713"/>
    <w:multiLevelType w:val="multilevel"/>
    <w:tmpl w:val="BC4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313D"/>
    <w:multiLevelType w:val="multilevel"/>
    <w:tmpl w:val="3C7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57E82"/>
    <w:multiLevelType w:val="hybridMultilevel"/>
    <w:tmpl w:val="BF9C3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6B5"/>
    <w:multiLevelType w:val="multilevel"/>
    <w:tmpl w:val="488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7312F"/>
    <w:multiLevelType w:val="multilevel"/>
    <w:tmpl w:val="09D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1599C"/>
    <w:multiLevelType w:val="multilevel"/>
    <w:tmpl w:val="163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84AF2"/>
    <w:multiLevelType w:val="multilevel"/>
    <w:tmpl w:val="B11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B6BD2"/>
    <w:multiLevelType w:val="multilevel"/>
    <w:tmpl w:val="31C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375E0"/>
    <w:multiLevelType w:val="multilevel"/>
    <w:tmpl w:val="AD5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40DE3"/>
    <w:multiLevelType w:val="hybridMultilevel"/>
    <w:tmpl w:val="EAA667B4"/>
    <w:lvl w:ilvl="0" w:tplc="C4429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5190E"/>
    <w:multiLevelType w:val="multilevel"/>
    <w:tmpl w:val="CF9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42DC5"/>
    <w:multiLevelType w:val="multilevel"/>
    <w:tmpl w:val="2C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25FC0"/>
    <w:multiLevelType w:val="multilevel"/>
    <w:tmpl w:val="3D9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04BF5"/>
    <w:multiLevelType w:val="multilevel"/>
    <w:tmpl w:val="955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C48A6"/>
    <w:multiLevelType w:val="hybridMultilevel"/>
    <w:tmpl w:val="E4A29866"/>
    <w:lvl w:ilvl="0" w:tplc="DE22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B6744A"/>
    <w:multiLevelType w:val="multilevel"/>
    <w:tmpl w:val="FC9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41BC4"/>
    <w:multiLevelType w:val="multilevel"/>
    <w:tmpl w:val="EB2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26B60"/>
    <w:multiLevelType w:val="multilevel"/>
    <w:tmpl w:val="10E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F3A02"/>
    <w:multiLevelType w:val="multilevel"/>
    <w:tmpl w:val="4B14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61A56"/>
    <w:multiLevelType w:val="multilevel"/>
    <w:tmpl w:val="2AD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5212A"/>
    <w:multiLevelType w:val="multilevel"/>
    <w:tmpl w:val="DB2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5"/>
  </w:num>
  <w:num w:numId="4">
    <w:abstractNumId w:val="4"/>
  </w:num>
  <w:num w:numId="5">
    <w:abstractNumId w:val="10"/>
  </w:num>
  <w:num w:numId="6">
    <w:abstractNumId w:val="23"/>
  </w:num>
  <w:num w:numId="7">
    <w:abstractNumId w:val="16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24"/>
  </w:num>
  <w:num w:numId="13">
    <w:abstractNumId w:val="12"/>
  </w:num>
  <w:num w:numId="14">
    <w:abstractNumId w:val="2"/>
  </w:num>
  <w:num w:numId="15">
    <w:abstractNumId w:val="8"/>
  </w:num>
  <w:num w:numId="16">
    <w:abstractNumId w:val="25"/>
  </w:num>
  <w:num w:numId="17">
    <w:abstractNumId w:val="11"/>
  </w:num>
  <w:num w:numId="18">
    <w:abstractNumId w:val="9"/>
  </w:num>
  <w:num w:numId="19">
    <w:abstractNumId w:val="20"/>
  </w:num>
  <w:num w:numId="20">
    <w:abstractNumId w:val="13"/>
  </w:num>
  <w:num w:numId="21">
    <w:abstractNumId w:val="22"/>
  </w:num>
  <w:num w:numId="22">
    <w:abstractNumId w:val="18"/>
  </w:num>
  <w:num w:numId="23">
    <w:abstractNumId w:val="17"/>
  </w:num>
  <w:num w:numId="24">
    <w:abstractNumId w:val="19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10"/>
    <w:rsid w:val="00001DCE"/>
    <w:rsid w:val="00001E9B"/>
    <w:rsid w:val="0000308F"/>
    <w:rsid w:val="00004275"/>
    <w:rsid w:val="00006019"/>
    <w:rsid w:val="00013D38"/>
    <w:rsid w:val="00015220"/>
    <w:rsid w:val="000258AD"/>
    <w:rsid w:val="00025D04"/>
    <w:rsid w:val="00027FC0"/>
    <w:rsid w:val="00033DC8"/>
    <w:rsid w:val="000463BC"/>
    <w:rsid w:val="0004761E"/>
    <w:rsid w:val="000636C0"/>
    <w:rsid w:val="00064BFC"/>
    <w:rsid w:val="0007391B"/>
    <w:rsid w:val="000762E5"/>
    <w:rsid w:val="00081A84"/>
    <w:rsid w:val="00084E19"/>
    <w:rsid w:val="00085F6A"/>
    <w:rsid w:val="00085FC1"/>
    <w:rsid w:val="000A3F08"/>
    <w:rsid w:val="000D22E6"/>
    <w:rsid w:val="000D2F80"/>
    <w:rsid w:val="000F4953"/>
    <w:rsid w:val="000F5EDE"/>
    <w:rsid w:val="001027F1"/>
    <w:rsid w:val="001214EC"/>
    <w:rsid w:val="00130B31"/>
    <w:rsid w:val="001507E6"/>
    <w:rsid w:val="0015773D"/>
    <w:rsid w:val="00166E5E"/>
    <w:rsid w:val="001734A9"/>
    <w:rsid w:val="00180CAC"/>
    <w:rsid w:val="00193E57"/>
    <w:rsid w:val="00197372"/>
    <w:rsid w:val="001A30B1"/>
    <w:rsid w:val="001A3316"/>
    <w:rsid w:val="001A6AC5"/>
    <w:rsid w:val="001B036F"/>
    <w:rsid w:val="001C584D"/>
    <w:rsid w:val="001C5A35"/>
    <w:rsid w:val="001C659B"/>
    <w:rsid w:val="001E332B"/>
    <w:rsid w:val="001E414E"/>
    <w:rsid w:val="001E4D83"/>
    <w:rsid w:val="00200207"/>
    <w:rsid w:val="0020420B"/>
    <w:rsid w:val="00215FDB"/>
    <w:rsid w:val="00231243"/>
    <w:rsid w:val="002465A2"/>
    <w:rsid w:val="0025785B"/>
    <w:rsid w:val="00262191"/>
    <w:rsid w:val="0026758E"/>
    <w:rsid w:val="00270C66"/>
    <w:rsid w:val="00270FE1"/>
    <w:rsid w:val="002837C1"/>
    <w:rsid w:val="002A4DD4"/>
    <w:rsid w:val="002A6037"/>
    <w:rsid w:val="002A74B4"/>
    <w:rsid w:val="002D4559"/>
    <w:rsid w:val="002D6CDF"/>
    <w:rsid w:val="002E29CD"/>
    <w:rsid w:val="002E3076"/>
    <w:rsid w:val="002F0113"/>
    <w:rsid w:val="002F6D92"/>
    <w:rsid w:val="003052DC"/>
    <w:rsid w:val="00316B34"/>
    <w:rsid w:val="003170FC"/>
    <w:rsid w:val="00320899"/>
    <w:rsid w:val="00323377"/>
    <w:rsid w:val="00333934"/>
    <w:rsid w:val="00344A89"/>
    <w:rsid w:val="003629DF"/>
    <w:rsid w:val="0037122D"/>
    <w:rsid w:val="00372A20"/>
    <w:rsid w:val="00374F08"/>
    <w:rsid w:val="00377FCA"/>
    <w:rsid w:val="003827CC"/>
    <w:rsid w:val="00382A93"/>
    <w:rsid w:val="00382B3A"/>
    <w:rsid w:val="00385C8C"/>
    <w:rsid w:val="00396729"/>
    <w:rsid w:val="003B00C9"/>
    <w:rsid w:val="003B202F"/>
    <w:rsid w:val="003E0934"/>
    <w:rsid w:val="00403306"/>
    <w:rsid w:val="004103C6"/>
    <w:rsid w:val="00420DFC"/>
    <w:rsid w:val="00433FB7"/>
    <w:rsid w:val="00442263"/>
    <w:rsid w:val="004479CA"/>
    <w:rsid w:val="00451037"/>
    <w:rsid w:val="00465596"/>
    <w:rsid w:val="00465EC2"/>
    <w:rsid w:val="00472CDE"/>
    <w:rsid w:val="00476839"/>
    <w:rsid w:val="004814BF"/>
    <w:rsid w:val="00482ED6"/>
    <w:rsid w:val="00491555"/>
    <w:rsid w:val="0049308D"/>
    <w:rsid w:val="00496A62"/>
    <w:rsid w:val="004B5FE5"/>
    <w:rsid w:val="004C6A2D"/>
    <w:rsid w:val="004E0843"/>
    <w:rsid w:val="004F34EF"/>
    <w:rsid w:val="00501C2D"/>
    <w:rsid w:val="005336FF"/>
    <w:rsid w:val="005369D0"/>
    <w:rsid w:val="00536D8A"/>
    <w:rsid w:val="00545F0D"/>
    <w:rsid w:val="00546AC1"/>
    <w:rsid w:val="0054762C"/>
    <w:rsid w:val="00547CE8"/>
    <w:rsid w:val="005510B1"/>
    <w:rsid w:val="0055294C"/>
    <w:rsid w:val="00554D64"/>
    <w:rsid w:val="00562819"/>
    <w:rsid w:val="00571D87"/>
    <w:rsid w:val="005755A2"/>
    <w:rsid w:val="005937B3"/>
    <w:rsid w:val="005A175E"/>
    <w:rsid w:val="005A5961"/>
    <w:rsid w:val="005A5B68"/>
    <w:rsid w:val="005B016A"/>
    <w:rsid w:val="005C2F7C"/>
    <w:rsid w:val="005C37C7"/>
    <w:rsid w:val="005F20F5"/>
    <w:rsid w:val="005F3FE0"/>
    <w:rsid w:val="00600EA6"/>
    <w:rsid w:val="006102BF"/>
    <w:rsid w:val="00614F8E"/>
    <w:rsid w:val="00622AAD"/>
    <w:rsid w:val="00640962"/>
    <w:rsid w:val="00641484"/>
    <w:rsid w:val="00644F51"/>
    <w:rsid w:val="00664B33"/>
    <w:rsid w:val="00665522"/>
    <w:rsid w:val="00665562"/>
    <w:rsid w:val="00667C62"/>
    <w:rsid w:val="0067608C"/>
    <w:rsid w:val="00684288"/>
    <w:rsid w:val="00690067"/>
    <w:rsid w:val="006C0CB7"/>
    <w:rsid w:val="006C3E66"/>
    <w:rsid w:val="006F07A9"/>
    <w:rsid w:val="00717F0C"/>
    <w:rsid w:val="00725792"/>
    <w:rsid w:val="007258D7"/>
    <w:rsid w:val="007340E0"/>
    <w:rsid w:val="00737BDB"/>
    <w:rsid w:val="00745ED7"/>
    <w:rsid w:val="00754EB0"/>
    <w:rsid w:val="007733DB"/>
    <w:rsid w:val="00783073"/>
    <w:rsid w:val="00786D1A"/>
    <w:rsid w:val="00790E94"/>
    <w:rsid w:val="007A4453"/>
    <w:rsid w:val="007A520F"/>
    <w:rsid w:val="007B63FF"/>
    <w:rsid w:val="007C734E"/>
    <w:rsid w:val="007E25E1"/>
    <w:rsid w:val="007E6073"/>
    <w:rsid w:val="007F381E"/>
    <w:rsid w:val="007F3BF8"/>
    <w:rsid w:val="007F4A5F"/>
    <w:rsid w:val="0080057C"/>
    <w:rsid w:val="00806D9C"/>
    <w:rsid w:val="008205CA"/>
    <w:rsid w:val="00825BCD"/>
    <w:rsid w:val="0083059B"/>
    <w:rsid w:val="008335BD"/>
    <w:rsid w:val="00843AE3"/>
    <w:rsid w:val="00850AF8"/>
    <w:rsid w:val="00853445"/>
    <w:rsid w:val="00854C02"/>
    <w:rsid w:val="00867A57"/>
    <w:rsid w:val="0087103F"/>
    <w:rsid w:val="0088025F"/>
    <w:rsid w:val="008921E9"/>
    <w:rsid w:val="008972EC"/>
    <w:rsid w:val="008B69B0"/>
    <w:rsid w:val="008C1DBF"/>
    <w:rsid w:val="008C5DC4"/>
    <w:rsid w:val="008C62D1"/>
    <w:rsid w:val="008D0A2A"/>
    <w:rsid w:val="008E30E0"/>
    <w:rsid w:val="008E510B"/>
    <w:rsid w:val="00905281"/>
    <w:rsid w:val="00907B20"/>
    <w:rsid w:val="009230E1"/>
    <w:rsid w:val="00925917"/>
    <w:rsid w:val="009322B5"/>
    <w:rsid w:val="00935696"/>
    <w:rsid w:val="00937D75"/>
    <w:rsid w:val="00950B76"/>
    <w:rsid w:val="00951A51"/>
    <w:rsid w:val="00953647"/>
    <w:rsid w:val="009626F3"/>
    <w:rsid w:val="00976842"/>
    <w:rsid w:val="00983E7E"/>
    <w:rsid w:val="0099013F"/>
    <w:rsid w:val="009968D2"/>
    <w:rsid w:val="009D02F8"/>
    <w:rsid w:val="009D5204"/>
    <w:rsid w:val="009E01B6"/>
    <w:rsid w:val="009F53B2"/>
    <w:rsid w:val="009F70A5"/>
    <w:rsid w:val="00A13AD4"/>
    <w:rsid w:val="00A176CD"/>
    <w:rsid w:val="00A24CB5"/>
    <w:rsid w:val="00A27FF5"/>
    <w:rsid w:val="00A36D5E"/>
    <w:rsid w:val="00A44BFC"/>
    <w:rsid w:val="00A458D3"/>
    <w:rsid w:val="00A45CF6"/>
    <w:rsid w:val="00A50151"/>
    <w:rsid w:val="00A565AC"/>
    <w:rsid w:val="00A71129"/>
    <w:rsid w:val="00A72A3E"/>
    <w:rsid w:val="00A82263"/>
    <w:rsid w:val="00A83E67"/>
    <w:rsid w:val="00A926A3"/>
    <w:rsid w:val="00A9374B"/>
    <w:rsid w:val="00A9448F"/>
    <w:rsid w:val="00AA3455"/>
    <w:rsid w:val="00AA46C1"/>
    <w:rsid w:val="00AB5473"/>
    <w:rsid w:val="00AB7209"/>
    <w:rsid w:val="00AC3994"/>
    <w:rsid w:val="00AC4689"/>
    <w:rsid w:val="00AC485F"/>
    <w:rsid w:val="00AE07CF"/>
    <w:rsid w:val="00AE1938"/>
    <w:rsid w:val="00AF4FAF"/>
    <w:rsid w:val="00AF65EB"/>
    <w:rsid w:val="00B2211C"/>
    <w:rsid w:val="00B2403E"/>
    <w:rsid w:val="00B43C74"/>
    <w:rsid w:val="00B4622A"/>
    <w:rsid w:val="00B549B1"/>
    <w:rsid w:val="00B839AB"/>
    <w:rsid w:val="00B84D3D"/>
    <w:rsid w:val="00B922AF"/>
    <w:rsid w:val="00B971EF"/>
    <w:rsid w:val="00BD06C5"/>
    <w:rsid w:val="00BD7EA3"/>
    <w:rsid w:val="00BF66A3"/>
    <w:rsid w:val="00C034C9"/>
    <w:rsid w:val="00C32260"/>
    <w:rsid w:val="00C334E9"/>
    <w:rsid w:val="00C470BD"/>
    <w:rsid w:val="00C511A2"/>
    <w:rsid w:val="00C60BD7"/>
    <w:rsid w:val="00C64259"/>
    <w:rsid w:val="00C65626"/>
    <w:rsid w:val="00C6591A"/>
    <w:rsid w:val="00C92D2F"/>
    <w:rsid w:val="00C94D2B"/>
    <w:rsid w:val="00CA0882"/>
    <w:rsid w:val="00CA4314"/>
    <w:rsid w:val="00CA4A10"/>
    <w:rsid w:val="00CA708B"/>
    <w:rsid w:val="00CC1260"/>
    <w:rsid w:val="00D046DC"/>
    <w:rsid w:val="00D06372"/>
    <w:rsid w:val="00D15DE1"/>
    <w:rsid w:val="00D2141E"/>
    <w:rsid w:val="00D30F58"/>
    <w:rsid w:val="00D61C51"/>
    <w:rsid w:val="00D644BE"/>
    <w:rsid w:val="00D6490B"/>
    <w:rsid w:val="00D678E7"/>
    <w:rsid w:val="00D74AF2"/>
    <w:rsid w:val="00D81319"/>
    <w:rsid w:val="00D83F79"/>
    <w:rsid w:val="00D845CC"/>
    <w:rsid w:val="00D862C8"/>
    <w:rsid w:val="00D90FFB"/>
    <w:rsid w:val="00D9423F"/>
    <w:rsid w:val="00D97792"/>
    <w:rsid w:val="00DA04A9"/>
    <w:rsid w:val="00DA1219"/>
    <w:rsid w:val="00DA6402"/>
    <w:rsid w:val="00DD7F16"/>
    <w:rsid w:val="00DF16D5"/>
    <w:rsid w:val="00E01B5D"/>
    <w:rsid w:val="00E10C27"/>
    <w:rsid w:val="00E137AA"/>
    <w:rsid w:val="00E151AF"/>
    <w:rsid w:val="00E31F39"/>
    <w:rsid w:val="00E32267"/>
    <w:rsid w:val="00E34769"/>
    <w:rsid w:val="00E4784C"/>
    <w:rsid w:val="00E521F2"/>
    <w:rsid w:val="00E57C11"/>
    <w:rsid w:val="00E739DE"/>
    <w:rsid w:val="00E76F7A"/>
    <w:rsid w:val="00E77013"/>
    <w:rsid w:val="00E95CAC"/>
    <w:rsid w:val="00EA1340"/>
    <w:rsid w:val="00EA1CC2"/>
    <w:rsid w:val="00EA1FA4"/>
    <w:rsid w:val="00EA5149"/>
    <w:rsid w:val="00EA72CA"/>
    <w:rsid w:val="00EB4C19"/>
    <w:rsid w:val="00EB6ED5"/>
    <w:rsid w:val="00EC45EF"/>
    <w:rsid w:val="00ED18D0"/>
    <w:rsid w:val="00ED1CB1"/>
    <w:rsid w:val="00ED6B5D"/>
    <w:rsid w:val="00EF0645"/>
    <w:rsid w:val="00EF5ACF"/>
    <w:rsid w:val="00F0008C"/>
    <w:rsid w:val="00F00261"/>
    <w:rsid w:val="00F1288A"/>
    <w:rsid w:val="00F14EEA"/>
    <w:rsid w:val="00F159D5"/>
    <w:rsid w:val="00F30CF3"/>
    <w:rsid w:val="00F316D9"/>
    <w:rsid w:val="00F337A5"/>
    <w:rsid w:val="00F404AB"/>
    <w:rsid w:val="00F419A3"/>
    <w:rsid w:val="00F43BD4"/>
    <w:rsid w:val="00F57B1D"/>
    <w:rsid w:val="00F606C7"/>
    <w:rsid w:val="00F90F26"/>
    <w:rsid w:val="00F935D8"/>
    <w:rsid w:val="00F97862"/>
    <w:rsid w:val="00FA385F"/>
    <w:rsid w:val="00FA3BC3"/>
    <w:rsid w:val="00FA5911"/>
    <w:rsid w:val="00FB4E9A"/>
    <w:rsid w:val="00FB56CE"/>
    <w:rsid w:val="00FC4CC0"/>
    <w:rsid w:val="00FC78AC"/>
    <w:rsid w:val="00FD7316"/>
    <w:rsid w:val="00FD76CD"/>
    <w:rsid w:val="00FE6742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B1921"/>
  <w15:chartTrackingRefBased/>
  <w15:docId w15:val="{E95F30E7-B0DA-4A91-8F42-247BF962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3C74"/>
  </w:style>
  <w:style w:type="paragraph" w:styleId="1">
    <w:name w:val="heading 1"/>
    <w:basedOn w:val="a"/>
    <w:next w:val="a"/>
    <w:link w:val="10"/>
    <w:uiPriority w:val="9"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5">
    <w:name w:val="Strong"/>
    <w:basedOn w:val="a0"/>
    <w:uiPriority w:val="22"/>
    <w:qFormat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rsid w:val="00E151AF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1">
    <w:name w:val="Заголовок_1"/>
    <w:basedOn w:val="1"/>
    <w:next w:val="a"/>
    <w:link w:val="12"/>
    <w:qFormat/>
    <w:rsid w:val="005937B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uk-UA"/>
    </w:rPr>
  </w:style>
  <w:style w:type="paragraph" w:customStyle="1" w:styleId="ad">
    <w:name w:val="Основний"/>
    <w:basedOn w:val="a"/>
    <w:next w:val="a"/>
    <w:rsid w:val="00B43C74"/>
    <w:rPr>
      <w:rFonts w:ascii="Times New Roman" w:hAnsi="Times New Roman"/>
      <w:sz w:val="20"/>
    </w:rPr>
  </w:style>
  <w:style w:type="character" w:customStyle="1" w:styleId="12">
    <w:name w:val="Заголовок_1 Знак"/>
    <w:basedOn w:val="a0"/>
    <w:link w:val="11"/>
    <w:rsid w:val="005937B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table" w:styleId="ae">
    <w:name w:val="Table Grid"/>
    <w:basedOn w:val="a1"/>
    <w:uiPriority w:val="39"/>
    <w:rsid w:val="00A4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7B63F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3073"/>
  </w:style>
  <w:style w:type="paragraph" w:styleId="af1">
    <w:name w:val="footer"/>
    <w:basedOn w:val="a"/>
    <w:link w:val="af2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073"/>
  </w:style>
  <w:style w:type="character" w:customStyle="1" w:styleId="a4">
    <w:name w:val="Абзац списка Знак"/>
    <w:link w:val="a3"/>
    <w:uiPriority w:val="34"/>
    <w:locked/>
    <w:rsid w:val="00D9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8462-2D5B-476D-A870-B6E3FA00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Боруцький</dc:creator>
  <cp:keywords>Тези</cp:keywords>
  <dc:description/>
  <cp:lastModifiedBy>UserOk</cp:lastModifiedBy>
  <cp:revision>2</cp:revision>
  <dcterms:created xsi:type="dcterms:W3CDTF">2025-11-13T20:42:00Z</dcterms:created>
  <dcterms:modified xsi:type="dcterms:W3CDTF">2025-11-13T20:42:00Z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