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D3D7" w14:textId="4553B651" w:rsidR="007F2DAC" w:rsidRPr="005A6562" w:rsidRDefault="007F2DAC" w:rsidP="007F2DAC">
      <w:pPr>
        <w:rPr>
          <w:b/>
          <w:sz w:val="20"/>
          <w:szCs w:val="20"/>
          <w:lang w:val="uk-UA"/>
        </w:rPr>
      </w:pPr>
      <w:r w:rsidRPr="005A6562">
        <w:rPr>
          <w:b/>
          <w:sz w:val="20"/>
          <w:szCs w:val="20"/>
        </w:rPr>
        <w:t>УДК</w:t>
      </w:r>
      <w:r w:rsidR="002478A2" w:rsidRPr="005A6562">
        <w:rPr>
          <w:b/>
          <w:sz w:val="20"/>
          <w:szCs w:val="20"/>
        </w:rPr>
        <w:t xml:space="preserve"> </w:t>
      </w:r>
      <w:r w:rsidR="005A6562" w:rsidRPr="005A6562">
        <w:rPr>
          <w:b/>
          <w:sz w:val="20"/>
          <w:szCs w:val="20"/>
        </w:rPr>
        <w:t>62</w:t>
      </w:r>
      <w:r w:rsidR="00210225">
        <w:rPr>
          <w:b/>
          <w:sz w:val="20"/>
          <w:szCs w:val="20"/>
          <w:lang w:val="uk-UA"/>
        </w:rPr>
        <w:t>4.012.25</w:t>
      </w:r>
    </w:p>
    <w:p w14:paraId="0E189AD4" w14:textId="77777777" w:rsidR="007F2DAC" w:rsidRPr="00AB2EFC" w:rsidRDefault="007F2DAC" w:rsidP="007F2DAC">
      <w:pPr>
        <w:tabs>
          <w:tab w:val="left" w:pos="0"/>
        </w:tabs>
        <w:jc w:val="center"/>
        <w:rPr>
          <w:b/>
          <w:sz w:val="20"/>
          <w:szCs w:val="20"/>
        </w:rPr>
      </w:pPr>
    </w:p>
    <w:p w14:paraId="37C7B60C" w14:textId="77777777" w:rsidR="00F70B43" w:rsidRPr="00F70B43" w:rsidRDefault="00687A59" w:rsidP="00687A59">
      <w:pPr>
        <w:tabs>
          <w:tab w:val="left" w:pos="0"/>
        </w:tabs>
        <w:jc w:val="center"/>
        <w:rPr>
          <w:b/>
          <w:sz w:val="20"/>
          <w:szCs w:val="20"/>
          <w:lang w:val="uk-UA"/>
        </w:rPr>
      </w:pPr>
      <w:r w:rsidRPr="00687A59">
        <w:rPr>
          <w:b/>
          <w:sz w:val="20"/>
          <w:szCs w:val="20"/>
          <w:lang w:val="uk-UA"/>
        </w:rPr>
        <w:t>Оцінка технічного стану збірних залізобетонних конструкцій</w:t>
      </w:r>
      <w:r w:rsidR="00F70B43">
        <w:rPr>
          <w:b/>
          <w:sz w:val="20"/>
          <w:szCs w:val="20"/>
          <w:lang w:val="uk-UA"/>
        </w:rPr>
        <w:t xml:space="preserve"> </w:t>
      </w:r>
      <w:r w:rsidR="00F70B43" w:rsidRPr="00F70B43">
        <w:rPr>
          <w:b/>
          <w:sz w:val="20"/>
          <w:szCs w:val="20"/>
          <w:lang w:val="uk-UA"/>
        </w:rPr>
        <w:t>для проведення реконструкції виробничо-складського комплексу</w:t>
      </w:r>
    </w:p>
    <w:p w14:paraId="33C424D6" w14:textId="77777777" w:rsidR="007F2DAC" w:rsidRPr="00AB2EFC" w:rsidRDefault="007F2DAC" w:rsidP="007F2DAC">
      <w:pPr>
        <w:tabs>
          <w:tab w:val="left" w:pos="567"/>
        </w:tabs>
        <w:jc w:val="center"/>
        <w:rPr>
          <w:b/>
          <w:caps/>
          <w:sz w:val="20"/>
          <w:szCs w:val="20"/>
        </w:rPr>
      </w:pPr>
    </w:p>
    <w:p w14:paraId="34FCA783" w14:textId="75A352CC" w:rsidR="00F70B43" w:rsidRDefault="00F70B43" w:rsidP="007F2DAC">
      <w:pPr>
        <w:tabs>
          <w:tab w:val="left" w:pos="0"/>
        </w:tabs>
        <w:jc w:val="center"/>
        <w:rPr>
          <w:b/>
          <w:sz w:val="20"/>
          <w:szCs w:val="20"/>
          <w:lang w:val="en-US"/>
        </w:rPr>
      </w:pPr>
      <w:r w:rsidRPr="00F70B43">
        <w:rPr>
          <w:b/>
          <w:sz w:val="20"/>
          <w:szCs w:val="20"/>
          <w:lang w:val="en-US"/>
        </w:rPr>
        <w:t>Assessment of the technical condition of prefabricated reinforced concrete structures for the reconstruction of a production and warehouse complex</w:t>
      </w:r>
    </w:p>
    <w:p w14:paraId="739A77EE" w14:textId="77777777" w:rsidR="007F2DAC" w:rsidRPr="00AB2EFC" w:rsidRDefault="007F2DAC" w:rsidP="00CD2CA8">
      <w:pPr>
        <w:tabs>
          <w:tab w:val="left" w:pos="567"/>
        </w:tabs>
        <w:ind w:firstLine="567"/>
        <w:jc w:val="both"/>
        <w:rPr>
          <w:b/>
          <w:sz w:val="20"/>
          <w:szCs w:val="20"/>
          <w:lang w:val="en-US"/>
        </w:rPr>
      </w:pPr>
    </w:p>
    <w:p w14:paraId="07F7D4A9" w14:textId="45CFE667" w:rsidR="007F2DAC" w:rsidRDefault="004D4D1F" w:rsidP="00CD2CA8">
      <w:pPr>
        <w:tabs>
          <w:tab w:val="left" w:pos="0"/>
        </w:tabs>
        <w:ind w:firstLine="567"/>
        <w:jc w:val="both"/>
        <w:rPr>
          <w:b/>
          <w:sz w:val="20"/>
          <w:szCs w:val="20"/>
          <w:lang w:val="uk-UA"/>
        </w:rPr>
      </w:pPr>
      <w:r>
        <w:rPr>
          <w:b/>
          <w:sz w:val="20"/>
          <w:szCs w:val="20"/>
          <w:lang w:val="uk-UA"/>
        </w:rPr>
        <w:t xml:space="preserve">С. </w:t>
      </w:r>
      <w:r w:rsidR="00687A59">
        <w:rPr>
          <w:b/>
          <w:sz w:val="20"/>
          <w:szCs w:val="20"/>
          <w:lang w:val="uk-UA"/>
        </w:rPr>
        <w:t>Я</w:t>
      </w:r>
      <w:r>
        <w:rPr>
          <w:b/>
          <w:sz w:val="20"/>
          <w:szCs w:val="20"/>
          <w:lang w:val="uk-UA"/>
        </w:rPr>
        <w:t xml:space="preserve">. </w:t>
      </w:r>
      <w:proofErr w:type="spellStart"/>
      <w:r w:rsidR="00687A59">
        <w:rPr>
          <w:b/>
          <w:sz w:val="20"/>
          <w:szCs w:val="20"/>
          <w:lang w:val="uk-UA"/>
        </w:rPr>
        <w:t>Дробишинець</w:t>
      </w:r>
      <w:proofErr w:type="spellEnd"/>
      <w:r>
        <w:rPr>
          <w:b/>
          <w:sz w:val="20"/>
          <w:szCs w:val="20"/>
          <w:lang w:val="uk-UA"/>
        </w:rPr>
        <w:t xml:space="preserve">, </w:t>
      </w:r>
      <w:proofErr w:type="spellStart"/>
      <w:r w:rsidRPr="00AB2EFC">
        <w:rPr>
          <w:b/>
          <w:sz w:val="20"/>
          <w:szCs w:val="20"/>
          <w:lang w:val="uk-UA"/>
        </w:rPr>
        <w:t>к.т.н</w:t>
      </w:r>
      <w:proofErr w:type="spellEnd"/>
      <w:r w:rsidRPr="00AB2EFC">
        <w:rPr>
          <w:b/>
          <w:sz w:val="20"/>
          <w:szCs w:val="20"/>
          <w:lang w:val="uk-UA"/>
        </w:rPr>
        <w:t>., доцент</w:t>
      </w:r>
      <w:r>
        <w:rPr>
          <w:b/>
          <w:sz w:val="20"/>
          <w:szCs w:val="20"/>
          <w:lang w:val="uk-UA"/>
        </w:rPr>
        <w:t xml:space="preserve"> (</w:t>
      </w:r>
      <w:r w:rsidRPr="003B3F4B">
        <w:rPr>
          <w:b/>
          <w:sz w:val="20"/>
          <w:szCs w:val="20"/>
          <w:lang w:val="uk-UA"/>
        </w:rPr>
        <w:t>Луцький національний технічний університет,</w:t>
      </w:r>
      <w:r>
        <w:rPr>
          <w:b/>
          <w:sz w:val="20"/>
          <w:szCs w:val="20"/>
          <w:lang w:val="uk-UA"/>
        </w:rPr>
        <w:t xml:space="preserve"> Луцьк), </w:t>
      </w:r>
      <w:r w:rsidR="006F4162">
        <w:rPr>
          <w:b/>
          <w:sz w:val="20"/>
          <w:szCs w:val="20"/>
          <w:lang w:val="uk-UA"/>
        </w:rPr>
        <w:t xml:space="preserve">О.Г. Бондарський, </w:t>
      </w:r>
      <w:proofErr w:type="spellStart"/>
      <w:r w:rsidR="006F4162" w:rsidRPr="00AB2EFC">
        <w:rPr>
          <w:b/>
          <w:sz w:val="20"/>
          <w:szCs w:val="20"/>
          <w:lang w:val="uk-UA"/>
        </w:rPr>
        <w:t>к.т.н</w:t>
      </w:r>
      <w:proofErr w:type="spellEnd"/>
      <w:r w:rsidR="006F4162" w:rsidRPr="00AB2EFC">
        <w:rPr>
          <w:b/>
          <w:sz w:val="20"/>
          <w:szCs w:val="20"/>
          <w:lang w:val="uk-UA"/>
        </w:rPr>
        <w:t>., доцент</w:t>
      </w:r>
      <w:r w:rsidR="006F4162">
        <w:rPr>
          <w:b/>
          <w:sz w:val="20"/>
          <w:szCs w:val="20"/>
          <w:lang w:val="uk-UA"/>
        </w:rPr>
        <w:t xml:space="preserve"> (</w:t>
      </w:r>
      <w:r w:rsidR="006F4162" w:rsidRPr="003B3F4B">
        <w:rPr>
          <w:b/>
          <w:sz w:val="20"/>
          <w:szCs w:val="20"/>
          <w:lang w:val="uk-UA"/>
        </w:rPr>
        <w:t>Луцький національний технічний університет,</w:t>
      </w:r>
      <w:r w:rsidR="006F4162">
        <w:rPr>
          <w:b/>
          <w:sz w:val="20"/>
          <w:szCs w:val="20"/>
          <w:lang w:val="uk-UA"/>
        </w:rPr>
        <w:t xml:space="preserve"> Луцьк), </w:t>
      </w:r>
      <w:r w:rsidR="006F4162" w:rsidRPr="006F4162">
        <w:rPr>
          <w:b/>
          <w:sz w:val="20"/>
          <w:szCs w:val="20"/>
          <w:lang w:val="uk-UA"/>
        </w:rPr>
        <w:t xml:space="preserve">П.О. </w:t>
      </w:r>
      <w:proofErr w:type="spellStart"/>
      <w:r w:rsidR="006F4162" w:rsidRPr="006F4162">
        <w:rPr>
          <w:b/>
          <w:sz w:val="20"/>
          <w:szCs w:val="20"/>
          <w:lang w:val="uk-UA"/>
        </w:rPr>
        <w:t>Сунак</w:t>
      </w:r>
      <w:proofErr w:type="spellEnd"/>
      <w:r w:rsidR="0039402D" w:rsidRPr="006F4162">
        <w:rPr>
          <w:b/>
          <w:sz w:val="20"/>
          <w:szCs w:val="20"/>
          <w:lang w:val="uk-UA"/>
        </w:rPr>
        <w:t>,</w:t>
      </w:r>
      <w:r w:rsidR="003B3F4B" w:rsidRPr="006F4162">
        <w:rPr>
          <w:b/>
          <w:sz w:val="20"/>
          <w:szCs w:val="20"/>
          <w:lang w:val="uk-UA"/>
        </w:rPr>
        <w:t xml:space="preserve"> </w:t>
      </w:r>
      <w:proofErr w:type="spellStart"/>
      <w:r w:rsidR="003B3F4B" w:rsidRPr="006F4162">
        <w:rPr>
          <w:b/>
          <w:sz w:val="20"/>
          <w:szCs w:val="20"/>
          <w:lang w:val="uk-UA"/>
        </w:rPr>
        <w:t>к.т.н</w:t>
      </w:r>
      <w:proofErr w:type="spellEnd"/>
      <w:r w:rsidR="003B3F4B" w:rsidRPr="006F4162">
        <w:rPr>
          <w:b/>
          <w:sz w:val="20"/>
          <w:szCs w:val="20"/>
          <w:lang w:val="uk-UA"/>
        </w:rPr>
        <w:t>., доцент (Луцький національний технічний університет, Луцьк)</w:t>
      </w:r>
      <w:r w:rsidR="006F4162">
        <w:rPr>
          <w:b/>
          <w:sz w:val="20"/>
          <w:szCs w:val="20"/>
          <w:lang w:val="uk-UA"/>
        </w:rPr>
        <w:t xml:space="preserve">, О.П. </w:t>
      </w:r>
      <w:proofErr w:type="spellStart"/>
      <w:r w:rsidR="006F4162">
        <w:rPr>
          <w:b/>
          <w:sz w:val="20"/>
          <w:szCs w:val="20"/>
          <w:lang w:val="uk-UA"/>
        </w:rPr>
        <w:t>Шимчук</w:t>
      </w:r>
      <w:proofErr w:type="spellEnd"/>
      <w:r w:rsidR="006F4162">
        <w:rPr>
          <w:b/>
          <w:sz w:val="20"/>
          <w:szCs w:val="20"/>
          <w:lang w:val="uk-UA"/>
        </w:rPr>
        <w:t xml:space="preserve">, </w:t>
      </w:r>
      <w:proofErr w:type="spellStart"/>
      <w:r w:rsidR="006F4162" w:rsidRPr="00AB2EFC">
        <w:rPr>
          <w:b/>
          <w:sz w:val="20"/>
          <w:szCs w:val="20"/>
          <w:lang w:val="uk-UA"/>
        </w:rPr>
        <w:t>к.т.н</w:t>
      </w:r>
      <w:proofErr w:type="spellEnd"/>
      <w:r w:rsidR="006F4162" w:rsidRPr="00AB2EFC">
        <w:rPr>
          <w:b/>
          <w:sz w:val="20"/>
          <w:szCs w:val="20"/>
          <w:lang w:val="uk-UA"/>
        </w:rPr>
        <w:t>., доцент</w:t>
      </w:r>
      <w:r w:rsidR="006F4162">
        <w:rPr>
          <w:b/>
          <w:sz w:val="20"/>
          <w:szCs w:val="20"/>
          <w:lang w:val="uk-UA"/>
        </w:rPr>
        <w:t xml:space="preserve"> (</w:t>
      </w:r>
      <w:r w:rsidR="006F4162" w:rsidRPr="003B3F4B">
        <w:rPr>
          <w:b/>
          <w:sz w:val="20"/>
          <w:szCs w:val="20"/>
          <w:lang w:val="uk-UA"/>
        </w:rPr>
        <w:t>Луцький національний технічний університет,</w:t>
      </w:r>
      <w:r w:rsidR="006F4162">
        <w:rPr>
          <w:b/>
          <w:sz w:val="20"/>
          <w:szCs w:val="20"/>
          <w:lang w:val="uk-UA"/>
        </w:rPr>
        <w:t xml:space="preserve"> Луцьк)</w:t>
      </w:r>
    </w:p>
    <w:p w14:paraId="2C8134DD" w14:textId="77777777" w:rsidR="00687A59" w:rsidRDefault="00687A59" w:rsidP="00CD2CA8">
      <w:pPr>
        <w:tabs>
          <w:tab w:val="left" w:pos="0"/>
        </w:tabs>
        <w:ind w:firstLine="567"/>
        <w:jc w:val="both"/>
        <w:rPr>
          <w:b/>
          <w:sz w:val="20"/>
          <w:szCs w:val="20"/>
          <w:lang w:val="uk-UA"/>
        </w:rPr>
      </w:pPr>
    </w:p>
    <w:p w14:paraId="7F6C7C2B" w14:textId="0D7A5BD9" w:rsidR="007F2DAC" w:rsidRPr="006F4162" w:rsidRDefault="004D4D1F" w:rsidP="00CD2CA8">
      <w:pPr>
        <w:tabs>
          <w:tab w:val="left" w:pos="0"/>
        </w:tabs>
        <w:ind w:firstLine="567"/>
        <w:jc w:val="both"/>
        <w:rPr>
          <w:b/>
          <w:sz w:val="20"/>
          <w:szCs w:val="20"/>
          <w:lang w:val="en-GB"/>
        </w:rPr>
      </w:pPr>
      <w:r w:rsidRPr="00627F46">
        <w:rPr>
          <w:b/>
          <w:sz w:val="20"/>
          <w:szCs w:val="20"/>
          <w:lang w:val="en-GB"/>
        </w:rPr>
        <w:t>S. </w:t>
      </w:r>
      <w:r w:rsidR="00687A59">
        <w:rPr>
          <w:b/>
          <w:sz w:val="20"/>
          <w:szCs w:val="20"/>
          <w:lang w:val="en-US"/>
        </w:rPr>
        <w:t>Y</w:t>
      </w:r>
      <w:r w:rsidRPr="00627F46">
        <w:rPr>
          <w:b/>
          <w:sz w:val="20"/>
          <w:szCs w:val="20"/>
          <w:lang w:val="en-GB"/>
        </w:rPr>
        <w:t>.</w:t>
      </w:r>
      <w:r w:rsidR="00687A59">
        <w:rPr>
          <w:b/>
          <w:sz w:val="20"/>
          <w:szCs w:val="20"/>
          <w:lang w:val="en-GB"/>
        </w:rPr>
        <w:t xml:space="preserve"> </w:t>
      </w:r>
      <w:proofErr w:type="spellStart"/>
      <w:r w:rsidR="00687A59">
        <w:rPr>
          <w:b/>
          <w:sz w:val="20"/>
          <w:szCs w:val="20"/>
          <w:lang w:val="en-GB"/>
        </w:rPr>
        <w:t>Drobyshynets</w:t>
      </w:r>
      <w:proofErr w:type="spellEnd"/>
      <w:r w:rsidRPr="00627F46">
        <w:rPr>
          <w:b/>
          <w:sz w:val="20"/>
          <w:szCs w:val="20"/>
          <w:lang w:val="en-GB"/>
        </w:rPr>
        <w:t>, Ph.D. in Engineering, Associate Professor (Lutsk National Technical University, Lutsk)</w:t>
      </w:r>
      <w:r>
        <w:rPr>
          <w:b/>
          <w:sz w:val="20"/>
          <w:szCs w:val="20"/>
          <w:lang w:val="uk-UA"/>
        </w:rPr>
        <w:t xml:space="preserve">, </w:t>
      </w:r>
      <w:r w:rsidR="006F4162" w:rsidRPr="006F4162">
        <w:rPr>
          <w:b/>
          <w:sz w:val="20"/>
          <w:szCs w:val="20"/>
          <w:lang w:val="en-GB"/>
        </w:rPr>
        <w:t>P.O.</w:t>
      </w:r>
      <w:r w:rsidR="006F4162">
        <w:rPr>
          <w:b/>
          <w:sz w:val="20"/>
          <w:szCs w:val="20"/>
          <w:lang w:val="uk-UA"/>
        </w:rPr>
        <w:t xml:space="preserve"> </w:t>
      </w:r>
      <w:r w:rsidR="006F4162" w:rsidRPr="006F4162">
        <w:rPr>
          <w:b/>
          <w:sz w:val="20"/>
          <w:szCs w:val="20"/>
          <w:lang w:val="en-GB"/>
        </w:rPr>
        <w:t>O.G.</w:t>
      </w:r>
      <w:r w:rsidR="006F4162">
        <w:rPr>
          <w:b/>
          <w:sz w:val="20"/>
          <w:szCs w:val="20"/>
          <w:lang w:val="uk-UA"/>
        </w:rPr>
        <w:t xml:space="preserve"> </w:t>
      </w:r>
      <w:proofErr w:type="spellStart"/>
      <w:r w:rsidR="006F4162" w:rsidRPr="006F4162">
        <w:rPr>
          <w:b/>
          <w:sz w:val="20"/>
          <w:szCs w:val="20"/>
          <w:lang w:val="en-GB"/>
        </w:rPr>
        <w:t>Bondarskyi</w:t>
      </w:r>
      <w:proofErr w:type="spellEnd"/>
      <w:r w:rsidR="006F4162" w:rsidRPr="006F4162">
        <w:rPr>
          <w:b/>
          <w:sz w:val="20"/>
          <w:szCs w:val="20"/>
          <w:lang w:val="en-GB"/>
        </w:rPr>
        <w:t xml:space="preserve"> Ph.D. in Engineering, Associate Professor (Lutsk National Technical University, Lutsk)</w:t>
      </w:r>
      <w:r w:rsidR="006F4162">
        <w:rPr>
          <w:b/>
          <w:sz w:val="20"/>
          <w:szCs w:val="20"/>
          <w:lang w:val="uk-UA"/>
        </w:rPr>
        <w:t xml:space="preserve">, </w:t>
      </w:r>
      <w:r w:rsidR="006F4162">
        <w:rPr>
          <w:b/>
          <w:sz w:val="20"/>
          <w:szCs w:val="20"/>
          <w:lang w:val="en-GB"/>
        </w:rPr>
        <w:t>Sunak</w:t>
      </w:r>
      <w:r w:rsidR="00627F46" w:rsidRPr="006F4162">
        <w:rPr>
          <w:b/>
          <w:sz w:val="20"/>
          <w:szCs w:val="20"/>
          <w:lang w:val="en-GB"/>
        </w:rPr>
        <w:t>, Ph.D. in Engineering, Associate Professor (Lutsk National Technical University, Lutsk)</w:t>
      </w:r>
      <w:r w:rsidR="006F4162">
        <w:rPr>
          <w:b/>
          <w:sz w:val="20"/>
          <w:szCs w:val="20"/>
          <w:lang w:val="uk-UA"/>
        </w:rPr>
        <w:t xml:space="preserve">, </w:t>
      </w:r>
      <w:r w:rsidR="006F4162" w:rsidRPr="006F4162">
        <w:rPr>
          <w:b/>
          <w:sz w:val="20"/>
          <w:szCs w:val="20"/>
          <w:lang w:val="en-GB"/>
        </w:rPr>
        <w:t>O.</w:t>
      </w:r>
      <w:r w:rsidR="006F4162">
        <w:rPr>
          <w:b/>
          <w:sz w:val="20"/>
          <w:szCs w:val="20"/>
          <w:lang w:val="uk-UA"/>
        </w:rPr>
        <w:t xml:space="preserve">Р. </w:t>
      </w:r>
      <w:proofErr w:type="spellStart"/>
      <w:r w:rsidR="006F4162" w:rsidRPr="006F4162">
        <w:rPr>
          <w:b/>
          <w:sz w:val="20"/>
          <w:szCs w:val="20"/>
          <w:lang w:val="en-GB"/>
        </w:rPr>
        <w:t>Shymchuk</w:t>
      </w:r>
      <w:proofErr w:type="spellEnd"/>
      <w:r w:rsidR="006F4162" w:rsidRPr="006F4162">
        <w:rPr>
          <w:b/>
          <w:sz w:val="20"/>
          <w:szCs w:val="20"/>
          <w:lang w:val="en-GB"/>
        </w:rPr>
        <w:t>, Ph.D. in Engineering, Associate Professor (Lutsk National Technical University, Lutsk)</w:t>
      </w:r>
    </w:p>
    <w:p w14:paraId="7FE469E4" w14:textId="77777777" w:rsidR="007F2DAC" w:rsidRPr="005C08EA" w:rsidRDefault="007F2DAC" w:rsidP="005C08EA">
      <w:pPr>
        <w:tabs>
          <w:tab w:val="left" w:pos="567"/>
        </w:tabs>
        <w:ind w:firstLine="567"/>
        <w:jc w:val="both"/>
        <w:rPr>
          <w:sz w:val="18"/>
          <w:szCs w:val="18"/>
          <w:lang w:val="en-US"/>
        </w:rPr>
      </w:pPr>
    </w:p>
    <w:p w14:paraId="4A17B9E9" w14:textId="2FE0CB57" w:rsidR="00016066" w:rsidRDefault="00016066" w:rsidP="005C08EA">
      <w:pPr>
        <w:tabs>
          <w:tab w:val="left" w:pos="567"/>
        </w:tabs>
        <w:ind w:firstLine="567"/>
        <w:jc w:val="both"/>
        <w:rPr>
          <w:i/>
          <w:sz w:val="18"/>
          <w:szCs w:val="18"/>
          <w:lang w:val="uk-UA"/>
        </w:rPr>
      </w:pPr>
      <w:r>
        <w:rPr>
          <w:i/>
          <w:sz w:val="18"/>
          <w:szCs w:val="18"/>
          <w:lang w:val="uk-UA"/>
        </w:rPr>
        <w:t>Розглянуто</w:t>
      </w:r>
      <w:r w:rsidR="00BB6628">
        <w:rPr>
          <w:i/>
          <w:sz w:val="18"/>
          <w:szCs w:val="18"/>
          <w:lang w:val="uk-UA"/>
        </w:rPr>
        <w:t xml:space="preserve"> основні особливості </w:t>
      </w:r>
      <w:r>
        <w:rPr>
          <w:i/>
          <w:sz w:val="18"/>
          <w:szCs w:val="18"/>
          <w:lang w:val="uk-UA"/>
        </w:rPr>
        <w:t>оцінки технічного стану збірних залізобетонних конструкцій. Наведено результати обстеження збірних залізобетонних конструкцій для</w:t>
      </w:r>
      <w:r w:rsidRPr="00016066">
        <w:rPr>
          <w:i/>
          <w:sz w:val="18"/>
          <w:szCs w:val="18"/>
          <w:lang w:val="uk-UA"/>
        </w:rPr>
        <w:t xml:space="preserve"> проведення реконструкції виробничо-складського комплексу</w:t>
      </w:r>
      <w:r>
        <w:rPr>
          <w:i/>
          <w:sz w:val="18"/>
          <w:szCs w:val="18"/>
          <w:lang w:val="uk-UA"/>
        </w:rPr>
        <w:t>.</w:t>
      </w:r>
    </w:p>
    <w:p w14:paraId="51C4C8E9" w14:textId="77777777" w:rsidR="005C08EA" w:rsidRPr="00016066" w:rsidRDefault="005C08EA" w:rsidP="005C08EA">
      <w:pPr>
        <w:tabs>
          <w:tab w:val="left" w:pos="567"/>
        </w:tabs>
        <w:ind w:firstLine="567"/>
        <w:jc w:val="both"/>
        <w:rPr>
          <w:i/>
          <w:sz w:val="18"/>
          <w:szCs w:val="18"/>
          <w:lang w:val="uk-UA"/>
        </w:rPr>
      </w:pPr>
    </w:p>
    <w:p w14:paraId="31301754" w14:textId="6C90FC2E" w:rsidR="00016066" w:rsidRPr="005867A8" w:rsidRDefault="00016066" w:rsidP="005C08EA">
      <w:pPr>
        <w:tabs>
          <w:tab w:val="left" w:pos="567"/>
        </w:tabs>
        <w:ind w:firstLine="567"/>
        <w:jc w:val="both"/>
        <w:rPr>
          <w:i/>
          <w:sz w:val="18"/>
          <w:szCs w:val="18"/>
          <w:lang w:val="en-US"/>
        </w:rPr>
      </w:pPr>
      <w:r w:rsidRPr="00016066">
        <w:rPr>
          <w:i/>
          <w:sz w:val="18"/>
          <w:szCs w:val="18"/>
          <w:lang w:val="en-US"/>
        </w:rPr>
        <w:t>The main features of the assessment of the technical condition of prefabricated reinforced concrete structures are considered. The results of the inspection of prefabricated reinforced concrete structures for the reconstruction of a production and warehouse complex are presented.</w:t>
      </w:r>
    </w:p>
    <w:p w14:paraId="72D4BEC5" w14:textId="77777777" w:rsidR="007F2DAC" w:rsidRPr="005867A8" w:rsidRDefault="007F2DAC" w:rsidP="005C08EA">
      <w:pPr>
        <w:tabs>
          <w:tab w:val="left" w:pos="567"/>
        </w:tabs>
        <w:ind w:firstLine="567"/>
        <w:jc w:val="both"/>
        <w:rPr>
          <w:sz w:val="18"/>
          <w:szCs w:val="18"/>
          <w:lang w:val="en-US"/>
        </w:rPr>
      </w:pPr>
    </w:p>
    <w:p w14:paraId="4D97FD69" w14:textId="77777777" w:rsidR="00687A59" w:rsidRPr="00B4346A" w:rsidRDefault="00687A59" w:rsidP="00687A59">
      <w:pPr>
        <w:tabs>
          <w:tab w:val="left" w:pos="567"/>
        </w:tabs>
        <w:ind w:firstLine="567"/>
        <w:jc w:val="both"/>
        <w:rPr>
          <w:sz w:val="20"/>
          <w:szCs w:val="20"/>
          <w:lang w:val="uk-UA"/>
        </w:rPr>
      </w:pPr>
      <w:r w:rsidRPr="00B4346A">
        <w:rPr>
          <w:sz w:val="20"/>
          <w:szCs w:val="20"/>
          <w:lang w:val="uk-UA"/>
        </w:rPr>
        <w:t xml:space="preserve">На даний час досить поширеною практикою у будівництві є використання б/в збірних залізобетонних конструкцій для спорудження різного роду промислових об’єктів (складів матеріалів, виробничих </w:t>
      </w:r>
      <w:proofErr w:type="spellStart"/>
      <w:r w:rsidRPr="00B4346A">
        <w:rPr>
          <w:sz w:val="20"/>
          <w:szCs w:val="20"/>
          <w:lang w:val="uk-UA"/>
        </w:rPr>
        <w:t>цехів</w:t>
      </w:r>
      <w:proofErr w:type="spellEnd"/>
      <w:r w:rsidRPr="00B4346A">
        <w:rPr>
          <w:sz w:val="20"/>
          <w:szCs w:val="20"/>
          <w:lang w:val="uk-UA"/>
        </w:rPr>
        <w:t xml:space="preserve">, навісів і </w:t>
      </w:r>
      <w:proofErr w:type="spellStart"/>
      <w:r w:rsidRPr="00B4346A">
        <w:rPr>
          <w:sz w:val="20"/>
          <w:szCs w:val="20"/>
          <w:lang w:val="uk-UA"/>
        </w:rPr>
        <w:t>т.д</w:t>
      </w:r>
      <w:proofErr w:type="spellEnd"/>
      <w:r w:rsidRPr="00B4346A">
        <w:rPr>
          <w:sz w:val="20"/>
          <w:szCs w:val="20"/>
          <w:lang w:val="uk-UA"/>
        </w:rPr>
        <w:t>.).</w:t>
      </w:r>
    </w:p>
    <w:p w14:paraId="5AE178FD" w14:textId="7B49DE13" w:rsidR="00687A59" w:rsidRPr="00687A59" w:rsidRDefault="00687A59" w:rsidP="00687A59">
      <w:pPr>
        <w:tabs>
          <w:tab w:val="left" w:pos="567"/>
        </w:tabs>
        <w:ind w:firstLine="567"/>
        <w:jc w:val="both"/>
        <w:rPr>
          <w:sz w:val="20"/>
          <w:szCs w:val="20"/>
          <w:lang w:val="uk-UA"/>
        </w:rPr>
      </w:pPr>
      <w:r w:rsidRPr="00B4346A">
        <w:rPr>
          <w:sz w:val="20"/>
          <w:szCs w:val="20"/>
          <w:lang w:val="uk-UA"/>
        </w:rPr>
        <w:t>За рахунок використання таких конструкцій забудовник</w:t>
      </w:r>
      <w:r w:rsidR="00BE7278">
        <w:rPr>
          <w:sz w:val="20"/>
          <w:szCs w:val="20"/>
          <w:lang w:val="uk-UA"/>
        </w:rPr>
        <w:t>и</w:t>
      </w:r>
      <w:r w:rsidRPr="00B4346A">
        <w:rPr>
          <w:sz w:val="20"/>
          <w:szCs w:val="20"/>
          <w:lang w:val="uk-UA"/>
        </w:rPr>
        <w:t xml:space="preserve"> </w:t>
      </w:r>
      <w:r w:rsidR="00BE7278">
        <w:rPr>
          <w:sz w:val="20"/>
          <w:szCs w:val="20"/>
          <w:lang w:val="uk-UA"/>
        </w:rPr>
        <w:t>зможуть</w:t>
      </w:r>
      <w:r w:rsidRPr="00B4346A">
        <w:rPr>
          <w:sz w:val="20"/>
          <w:szCs w:val="20"/>
          <w:lang w:val="uk-UA"/>
        </w:rPr>
        <w:t xml:space="preserve"> зекономити певний відсоток коштів на будівництві.</w:t>
      </w:r>
    </w:p>
    <w:p w14:paraId="16EB6591" w14:textId="5BD98B51" w:rsidR="00687A59" w:rsidRPr="00687A59" w:rsidRDefault="00687A59" w:rsidP="00687A59">
      <w:pPr>
        <w:tabs>
          <w:tab w:val="left" w:pos="567"/>
        </w:tabs>
        <w:ind w:firstLine="567"/>
        <w:jc w:val="both"/>
        <w:rPr>
          <w:sz w:val="20"/>
          <w:szCs w:val="20"/>
          <w:lang w:val="uk-UA"/>
        </w:rPr>
      </w:pPr>
      <w:r w:rsidRPr="00B4346A">
        <w:rPr>
          <w:sz w:val="20"/>
          <w:szCs w:val="20"/>
          <w:lang w:val="uk-UA"/>
        </w:rPr>
        <w:t>Проте</w:t>
      </w:r>
      <w:r w:rsidR="00BE7278">
        <w:rPr>
          <w:sz w:val="20"/>
          <w:szCs w:val="20"/>
          <w:lang w:val="uk-UA"/>
        </w:rPr>
        <w:t>,</w:t>
      </w:r>
      <w:r w:rsidRPr="00B4346A">
        <w:rPr>
          <w:sz w:val="20"/>
          <w:szCs w:val="20"/>
          <w:lang w:val="uk-UA"/>
        </w:rPr>
        <w:t xml:space="preserve"> при використанні даного виду залізобетонних елементів постає ряд питань, які потрібно кваліфіковано вирішувати.</w:t>
      </w:r>
    </w:p>
    <w:p w14:paraId="5FA4357B" w14:textId="77777777" w:rsidR="00687A59" w:rsidRPr="00687A59" w:rsidRDefault="00687A59" w:rsidP="00687A59">
      <w:pPr>
        <w:tabs>
          <w:tab w:val="left" w:pos="567"/>
        </w:tabs>
        <w:ind w:firstLine="567"/>
        <w:jc w:val="both"/>
        <w:rPr>
          <w:sz w:val="20"/>
          <w:szCs w:val="20"/>
          <w:lang w:val="uk-UA"/>
        </w:rPr>
      </w:pPr>
      <w:r w:rsidRPr="00B4346A">
        <w:rPr>
          <w:sz w:val="20"/>
          <w:szCs w:val="20"/>
          <w:lang w:val="uk-UA"/>
        </w:rPr>
        <w:t xml:space="preserve">В першу чергу потрібно провести технічне обстеження таких конструкцій на наявність дефектів. Дослідити фізико-механічні характеристики бетону та арматури. </w:t>
      </w:r>
    </w:p>
    <w:p w14:paraId="39A4864D" w14:textId="77777777" w:rsidR="00687A59" w:rsidRPr="00687A59" w:rsidRDefault="00687A59" w:rsidP="00687A59">
      <w:pPr>
        <w:tabs>
          <w:tab w:val="left" w:pos="567"/>
        </w:tabs>
        <w:ind w:firstLine="567"/>
        <w:jc w:val="both"/>
        <w:rPr>
          <w:sz w:val="20"/>
          <w:szCs w:val="20"/>
          <w:lang w:val="uk-UA"/>
        </w:rPr>
      </w:pPr>
      <w:r w:rsidRPr="00B4346A">
        <w:rPr>
          <w:sz w:val="20"/>
          <w:szCs w:val="20"/>
          <w:lang w:val="uk-UA"/>
        </w:rPr>
        <w:lastRenderedPageBreak/>
        <w:t>На основі проведених обстежень необхідно розробити рекомендації щодо усунення дефектів та виконати підсилення конструкцій.</w:t>
      </w:r>
    </w:p>
    <w:p w14:paraId="157522A7" w14:textId="68A7BB35" w:rsidR="00687A59" w:rsidRPr="00B4346A" w:rsidRDefault="00687A59" w:rsidP="00687A59">
      <w:pPr>
        <w:tabs>
          <w:tab w:val="left" w:pos="567"/>
        </w:tabs>
        <w:ind w:firstLine="567"/>
        <w:jc w:val="both"/>
        <w:rPr>
          <w:sz w:val="20"/>
          <w:szCs w:val="20"/>
          <w:lang w:val="uk-UA"/>
        </w:rPr>
      </w:pPr>
      <w:r w:rsidRPr="00687A59">
        <w:rPr>
          <w:sz w:val="20"/>
          <w:szCs w:val="20"/>
          <w:lang w:val="uk-UA"/>
        </w:rPr>
        <w:t>Оцінка технічного стану з/б конструкцій здійснюється на основі результатів обстеження технічного стану, під час якого проводиться комплекс робіт по визначенню фактичного зносу конструкцій, визначенню фізико-механічних характеристик бетону та арматури, відповідності навантаженням та впливам, виявленню дефектів і пошкоджень за [</w:t>
      </w:r>
      <w:r w:rsidR="00B07049">
        <w:rPr>
          <w:sz w:val="20"/>
          <w:szCs w:val="20"/>
          <w:lang w:val="uk-UA"/>
        </w:rPr>
        <w:t>1</w:t>
      </w:r>
      <w:r w:rsidRPr="00687A59">
        <w:rPr>
          <w:sz w:val="20"/>
          <w:szCs w:val="20"/>
          <w:lang w:val="uk-UA"/>
        </w:rPr>
        <w:t>]. При необхідності проводяться роботи з оцінки несучої здатності конструкції з використанням методів перевірного розрахунку. Технічний стан об’єкта за рівнем придатності до подальшої експлуатації визначають на підставі технічного стану окремих конструкцій і, згідно з [</w:t>
      </w:r>
      <w:r w:rsidR="00B07049">
        <w:rPr>
          <w:sz w:val="20"/>
          <w:szCs w:val="20"/>
          <w:lang w:val="uk-UA"/>
        </w:rPr>
        <w:t>1</w:t>
      </w:r>
      <w:r w:rsidRPr="00687A59">
        <w:rPr>
          <w:sz w:val="20"/>
          <w:szCs w:val="20"/>
          <w:lang w:val="uk-UA"/>
        </w:rPr>
        <w:t>], характеризують однією з чотирьох категорій: «нормальний», «задовільний», «непридатний до нормальної експлуатації» та «аварійний».</w:t>
      </w:r>
    </w:p>
    <w:p w14:paraId="197073FF" w14:textId="227894E3" w:rsidR="00BE7278" w:rsidRDefault="00BE7278" w:rsidP="008019FF">
      <w:pPr>
        <w:tabs>
          <w:tab w:val="left" w:pos="567"/>
        </w:tabs>
        <w:ind w:firstLine="567"/>
        <w:jc w:val="both"/>
        <w:rPr>
          <w:sz w:val="20"/>
          <w:szCs w:val="20"/>
          <w:lang w:val="uk-UA"/>
        </w:rPr>
      </w:pPr>
      <w:r w:rsidRPr="00BE7278">
        <w:rPr>
          <w:sz w:val="20"/>
          <w:szCs w:val="20"/>
          <w:lang w:val="uk-UA"/>
        </w:rPr>
        <w:t>Зокрема, для проведення р</w:t>
      </w:r>
      <w:r w:rsidRPr="008019FF">
        <w:rPr>
          <w:sz w:val="20"/>
          <w:szCs w:val="20"/>
          <w:lang w:val="uk-UA"/>
        </w:rPr>
        <w:t>еконструкці</w:t>
      </w:r>
      <w:r>
        <w:rPr>
          <w:sz w:val="20"/>
          <w:szCs w:val="20"/>
          <w:lang w:val="uk-UA"/>
        </w:rPr>
        <w:t>ї</w:t>
      </w:r>
      <w:r w:rsidRPr="008019FF">
        <w:rPr>
          <w:sz w:val="20"/>
          <w:szCs w:val="20"/>
          <w:lang w:val="uk-UA"/>
        </w:rPr>
        <w:t xml:space="preserve"> виробничо</w:t>
      </w:r>
      <w:r>
        <w:rPr>
          <w:sz w:val="20"/>
          <w:szCs w:val="20"/>
          <w:lang w:val="uk-UA"/>
        </w:rPr>
        <w:t>-</w:t>
      </w:r>
      <w:r w:rsidRPr="008019FF">
        <w:rPr>
          <w:sz w:val="20"/>
          <w:szCs w:val="20"/>
          <w:lang w:val="uk-UA"/>
        </w:rPr>
        <w:t>складського комплексу</w:t>
      </w:r>
      <w:r>
        <w:rPr>
          <w:sz w:val="20"/>
          <w:szCs w:val="20"/>
          <w:lang w:val="uk-UA"/>
        </w:rPr>
        <w:t>, одного із промислових підприємств, було проведено і</w:t>
      </w:r>
      <w:r w:rsidR="008019FF" w:rsidRPr="008019FF">
        <w:rPr>
          <w:sz w:val="20"/>
          <w:szCs w:val="20"/>
          <w:lang w:val="uk-UA"/>
        </w:rPr>
        <w:t>нструментальне та візуальне обстеження збірних залізобетонних</w:t>
      </w:r>
      <w:r>
        <w:rPr>
          <w:sz w:val="20"/>
          <w:szCs w:val="20"/>
          <w:lang w:val="uk-UA"/>
        </w:rPr>
        <w:t xml:space="preserve"> </w:t>
      </w:r>
      <w:r w:rsidR="008019FF" w:rsidRPr="008019FF">
        <w:rPr>
          <w:sz w:val="20"/>
          <w:szCs w:val="20"/>
          <w:lang w:val="uk-UA"/>
        </w:rPr>
        <w:t>конструкцій: колон по типу серії КЭ-01-06, підкранових балок марки БК-3К</w:t>
      </w:r>
      <w:r>
        <w:rPr>
          <w:sz w:val="20"/>
          <w:szCs w:val="20"/>
          <w:lang w:val="uk-UA"/>
        </w:rPr>
        <w:t xml:space="preserve"> </w:t>
      </w:r>
      <w:r w:rsidR="008019FF" w:rsidRPr="008019FF">
        <w:rPr>
          <w:sz w:val="20"/>
          <w:szCs w:val="20"/>
          <w:lang w:val="uk-UA"/>
        </w:rPr>
        <w:t>по типу серії КЭ-01-13, балок покриття марки АБ 18-2 по типу серії ПК-01-</w:t>
      </w:r>
      <w:r>
        <w:rPr>
          <w:sz w:val="20"/>
          <w:szCs w:val="20"/>
          <w:lang w:val="uk-UA"/>
        </w:rPr>
        <w:t xml:space="preserve"> </w:t>
      </w:r>
      <w:r w:rsidR="008019FF" w:rsidRPr="008019FF">
        <w:rPr>
          <w:sz w:val="20"/>
          <w:szCs w:val="20"/>
          <w:lang w:val="uk-UA"/>
        </w:rPr>
        <w:t>06, ребристих плит покриття марки ПКЖ-2 по типу серії ПК-01-106,</w:t>
      </w:r>
      <w:r>
        <w:rPr>
          <w:sz w:val="20"/>
          <w:szCs w:val="20"/>
          <w:lang w:val="uk-UA"/>
        </w:rPr>
        <w:t xml:space="preserve"> </w:t>
      </w:r>
      <w:r w:rsidR="008019FF" w:rsidRPr="008019FF">
        <w:rPr>
          <w:sz w:val="20"/>
          <w:szCs w:val="20"/>
          <w:lang w:val="uk-UA"/>
        </w:rPr>
        <w:t>розмірами 1500 х 6000 мм,</w:t>
      </w:r>
      <w:r>
        <w:rPr>
          <w:sz w:val="20"/>
          <w:szCs w:val="20"/>
          <w:lang w:val="uk-UA"/>
        </w:rPr>
        <w:t xml:space="preserve"> тощо</w:t>
      </w:r>
      <w:r w:rsidR="008019FF" w:rsidRPr="008019FF">
        <w:rPr>
          <w:sz w:val="20"/>
          <w:szCs w:val="20"/>
          <w:lang w:val="uk-UA"/>
        </w:rPr>
        <w:t>.</w:t>
      </w:r>
      <w:r>
        <w:rPr>
          <w:sz w:val="20"/>
          <w:szCs w:val="20"/>
          <w:lang w:val="uk-UA"/>
        </w:rPr>
        <w:t xml:space="preserve"> </w:t>
      </w:r>
    </w:p>
    <w:p w14:paraId="15B4A3D6" w14:textId="76A084D4" w:rsidR="00BE7278" w:rsidRDefault="008019FF" w:rsidP="008019FF">
      <w:pPr>
        <w:tabs>
          <w:tab w:val="left" w:pos="567"/>
        </w:tabs>
        <w:ind w:firstLine="567"/>
        <w:jc w:val="both"/>
        <w:rPr>
          <w:sz w:val="20"/>
          <w:szCs w:val="20"/>
          <w:lang w:val="uk-UA"/>
        </w:rPr>
      </w:pPr>
      <w:r w:rsidRPr="008019FF">
        <w:rPr>
          <w:sz w:val="20"/>
          <w:szCs w:val="20"/>
          <w:lang w:val="uk-UA"/>
        </w:rPr>
        <w:t>В результаті виконання робіт з технічного обстеження було встановлено,</w:t>
      </w:r>
      <w:r w:rsidR="00BE7278">
        <w:rPr>
          <w:sz w:val="20"/>
          <w:szCs w:val="20"/>
          <w:lang w:val="uk-UA"/>
        </w:rPr>
        <w:t xml:space="preserve"> </w:t>
      </w:r>
      <w:r w:rsidRPr="008019FF">
        <w:rPr>
          <w:sz w:val="20"/>
          <w:szCs w:val="20"/>
          <w:lang w:val="uk-UA"/>
        </w:rPr>
        <w:t>що тривалий період зберігання конструкцій, несприятливий вплив</w:t>
      </w:r>
      <w:r w:rsidR="00BE7278">
        <w:rPr>
          <w:sz w:val="20"/>
          <w:szCs w:val="20"/>
          <w:lang w:val="uk-UA"/>
        </w:rPr>
        <w:t xml:space="preserve"> </w:t>
      </w:r>
      <w:r w:rsidRPr="008019FF">
        <w:rPr>
          <w:sz w:val="20"/>
          <w:szCs w:val="20"/>
          <w:lang w:val="uk-UA"/>
        </w:rPr>
        <w:t>навколишнього середовища привели до ряду незначних пошкоджень та</w:t>
      </w:r>
      <w:r w:rsidR="00BE7278">
        <w:rPr>
          <w:sz w:val="20"/>
          <w:szCs w:val="20"/>
          <w:lang w:val="uk-UA"/>
        </w:rPr>
        <w:t xml:space="preserve"> </w:t>
      </w:r>
      <w:r w:rsidRPr="008019FF">
        <w:rPr>
          <w:sz w:val="20"/>
          <w:szCs w:val="20"/>
          <w:lang w:val="uk-UA"/>
        </w:rPr>
        <w:t xml:space="preserve">дефектів окремих конструктивних елементів, </w:t>
      </w:r>
      <w:r w:rsidR="00BE7278">
        <w:rPr>
          <w:sz w:val="20"/>
          <w:szCs w:val="20"/>
          <w:lang w:val="uk-UA"/>
        </w:rPr>
        <w:t>тобто</w:t>
      </w:r>
      <w:r w:rsidRPr="008019FF">
        <w:rPr>
          <w:sz w:val="20"/>
          <w:szCs w:val="20"/>
          <w:lang w:val="uk-UA"/>
        </w:rPr>
        <w:t>:</w:t>
      </w:r>
    </w:p>
    <w:p w14:paraId="724BF0AA" w14:textId="41EA5862" w:rsidR="00BE7278" w:rsidRDefault="008019FF" w:rsidP="008019FF">
      <w:pPr>
        <w:tabs>
          <w:tab w:val="left" w:pos="567"/>
        </w:tabs>
        <w:ind w:firstLine="567"/>
        <w:jc w:val="both"/>
        <w:rPr>
          <w:sz w:val="20"/>
          <w:szCs w:val="20"/>
          <w:lang w:val="uk-UA"/>
        </w:rPr>
      </w:pPr>
      <w:r w:rsidRPr="008019FF">
        <w:rPr>
          <w:sz w:val="20"/>
          <w:szCs w:val="20"/>
          <w:lang w:val="uk-UA"/>
        </w:rPr>
        <w:t>• Збірні залізобетонні колони по типу серії КЭ-01-06 мають</w:t>
      </w:r>
      <w:r w:rsidR="00BE7278">
        <w:rPr>
          <w:sz w:val="20"/>
          <w:szCs w:val="20"/>
          <w:lang w:val="uk-UA"/>
        </w:rPr>
        <w:t xml:space="preserve"> </w:t>
      </w:r>
      <w:r w:rsidRPr="008019FF">
        <w:rPr>
          <w:sz w:val="20"/>
          <w:szCs w:val="20"/>
          <w:lang w:val="uk-UA"/>
        </w:rPr>
        <w:t xml:space="preserve">пошкодження: оголення та корозія арматури, </w:t>
      </w:r>
      <w:proofErr w:type="spellStart"/>
      <w:r w:rsidRPr="008019FF">
        <w:rPr>
          <w:sz w:val="20"/>
          <w:szCs w:val="20"/>
          <w:lang w:val="uk-UA"/>
        </w:rPr>
        <w:t>сколи</w:t>
      </w:r>
      <w:proofErr w:type="spellEnd"/>
      <w:r w:rsidRPr="008019FF">
        <w:rPr>
          <w:sz w:val="20"/>
          <w:szCs w:val="20"/>
          <w:lang w:val="uk-UA"/>
        </w:rPr>
        <w:t>, корозія закладних</w:t>
      </w:r>
      <w:r w:rsidR="00BE7278">
        <w:rPr>
          <w:sz w:val="20"/>
          <w:szCs w:val="20"/>
          <w:lang w:val="uk-UA"/>
        </w:rPr>
        <w:t xml:space="preserve"> деталей. </w:t>
      </w:r>
      <w:proofErr w:type="spellStart"/>
      <w:r w:rsidR="00BE7278">
        <w:rPr>
          <w:sz w:val="20"/>
          <w:szCs w:val="20"/>
          <w:lang w:val="uk-UA"/>
        </w:rPr>
        <w:t>Тріщин</w:t>
      </w:r>
      <w:proofErr w:type="spellEnd"/>
      <w:r w:rsidR="00BE7278">
        <w:rPr>
          <w:sz w:val="20"/>
          <w:szCs w:val="20"/>
          <w:lang w:val="uk-UA"/>
        </w:rPr>
        <w:t xml:space="preserve"> немає.</w:t>
      </w:r>
    </w:p>
    <w:p w14:paraId="36B9FE7A" w14:textId="73CF9545" w:rsidR="00BE7278" w:rsidRDefault="008019FF" w:rsidP="008019FF">
      <w:pPr>
        <w:tabs>
          <w:tab w:val="left" w:pos="567"/>
        </w:tabs>
        <w:ind w:firstLine="567"/>
        <w:jc w:val="both"/>
        <w:rPr>
          <w:sz w:val="20"/>
          <w:szCs w:val="20"/>
          <w:lang w:val="uk-UA"/>
        </w:rPr>
      </w:pPr>
      <w:r w:rsidRPr="008019FF">
        <w:rPr>
          <w:sz w:val="20"/>
          <w:szCs w:val="20"/>
          <w:lang w:val="uk-UA"/>
        </w:rPr>
        <w:t>• Збірні залізобетонні підкранові балки марки БК-3К по типу серії КЭ-</w:t>
      </w:r>
      <w:r w:rsidR="00BE7278">
        <w:rPr>
          <w:sz w:val="20"/>
          <w:szCs w:val="20"/>
          <w:lang w:val="uk-UA"/>
        </w:rPr>
        <w:t xml:space="preserve"> </w:t>
      </w:r>
      <w:r w:rsidRPr="008019FF">
        <w:rPr>
          <w:sz w:val="20"/>
          <w:szCs w:val="20"/>
          <w:lang w:val="uk-UA"/>
        </w:rPr>
        <w:t xml:space="preserve">01-13 мають: незначні </w:t>
      </w:r>
      <w:proofErr w:type="spellStart"/>
      <w:r w:rsidRPr="008019FF">
        <w:rPr>
          <w:sz w:val="20"/>
          <w:szCs w:val="20"/>
          <w:lang w:val="uk-UA"/>
        </w:rPr>
        <w:t>сколи</w:t>
      </w:r>
      <w:proofErr w:type="spellEnd"/>
      <w:r w:rsidRPr="008019FF">
        <w:rPr>
          <w:sz w:val="20"/>
          <w:szCs w:val="20"/>
          <w:lang w:val="uk-UA"/>
        </w:rPr>
        <w:t>, корозію закладних деталей. Спостерігається</w:t>
      </w:r>
      <w:r w:rsidR="00BE7278">
        <w:rPr>
          <w:sz w:val="20"/>
          <w:szCs w:val="20"/>
          <w:lang w:val="uk-UA"/>
        </w:rPr>
        <w:t xml:space="preserve"> </w:t>
      </w:r>
      <w:r w:rsidRPr="008019FF">
        <w:rPr>
          <w:sz w:val="20"/>
          <w:szCs w:val="20"/>
          <w:lang w:val="uk-UA"/>
        </w:rPr>
        <w:t>порушення з</w:t>
      </w:r>
      <w:r w:rsidR="00BE7278">
        <w:rPr>
          <w:sz w:val="20"/>
          <w:szCs w:val="20"/>
          <w:lang w:val="uk-UA"/>
        </w:rPr>
        <w:t>акладних деталей при демонтажі.</w:t>
      </w:r>
    </w:p>
    <w:p w14:paraId="299191B8" w14:textId="1CA0B96D" w:rsidR="00BE7278" w:rsidRDefault="008019FF" w:rsidP="008019FF">
      <w:pPr>
        <w:tabs>
          <w:tab w:val="left" w:pos="567"/>
        </w:tabs>
        <w:ind w:firstLine="567"/>
        <w:jc w:val="both"/>
        <w:rPr>
          <w:sz w:val="20"/>
          <w:szCs w:val="20"/>
          <w:lang w:val="uk-UA"/>
        </w:rPr>
      </w:pPr>
      <w:r w:rsidRPr="008019FF">
        <w:rPr>
          <w:sz w:val="20"/>
          <w:szCs w:val="20"/>
          <w:lang w:val="uk-UA"/>
        </w:rPr>
        <w:t>• Збірні залізобетонні балки покриття марки АБ 18-2 по типу серії ПК-</w:t>
      </w:r>
      <w:r w:rsidR="00BE7278">
        <w:rPr>
          <w:sz w:val="20"/>
          <w:szCs w:val="20"/>
          <w:lang w:val="uk-UA"/>
        </w:rPr>
        <w:t xml:space="preserve"> </w:t>
      </w:r>
      <w:r w:rsidRPr="008019FF">
        <w:rPr>
          <w:sz w:val="20"/>
          <w:szCs w:val="20"/>
          <w:lang w:val="uk-UA"/>
        </w:rPr>
        <w:t xml:space="preserve">01-06 мають: незначні </w:t>
      </w:r>
      <w:proofErr w:type="spellStart"/>
      <w:r w:rsidRPr="008019FF">
        <w:rPr>
          <w:sz w:val="20"/>
          <w:szCs w:val="20"/>
          <w:lang w:val="uk-UA"/>
        </w:rPr>
        <w:t>сколи</w:t>
      </w:r>
      <w:proofErr w:type="spellEnd"/>
      <w:r w:rsidRPr="008019FF">
        <w:rPr>
          <w:sz w:val="20"/>
          <w:szCs w:val="20"/>
          <w:lang w:val="uk-UA"/>
        </w:rPr>
        <w:t xml:space="preserve"> при демонтажі, корозію закладних деталей.</w:t>
      </w:r>
      <w:r w:rsidR="00BE7278">
        <w:rPr>
          <w:sz w:val="20"/>
          <w:szCs w:val="20"/>
          <w:lang w:val="uk-UA"/>
        </w:rPr>
        <w:t xml:space="preserve"> </w:t>
      </w:r>
      <w:r w:rsidRPr="008019FF">
        <w:rPr>
          <w:sz w:val="20"/>
          <w:szCs w:val="20"/>
          <w:lang w:val="uk-UA"/>
        </w:rPr>
        <w:t>Спостерігається частково порушення закладних деталей при демонтажі,</w:t>
      </w:r>
      <w:r w:rsidR="00BE7278">
        <w:rPr>
          <w:sz w:val="20"/>
          <w:szCs w:val="20"/>
          <w:lang w:val="uk-UA"/>
        </w:rPr>
        <w:t xml:space="preserve"> вирвані монтажні петлі.</w:t>
      </w:r>
    </w:p>
    <w:p w14:paraId="0039CBEB" w14:textId="5CF65EF7" w:rsidR="008019FF" w:rsidRPr="008019FF" w:rsidRDefault="008019FF" w:rsidP="008019FF">
      <w:pPr>
        <w:tabs>
          <w:tab w:val="left" w:pos="567"/>
        </w:tabs>
        <w:ind w:firstLine="567"/>
        <w:jc w:val="both"/>
        <w:rPr>
          <w:sz w:val="20"/>
          <w:szCs w:val="20"/>
          <w:lang w:val="uk-UA"/>
        </w:rPr>
      </w:pPr>
      <w:r w:rsidRPr="008019FF">
        <w:rPr>
          <w:sz w:val="20"/>
          <w:szCs w:val="20"/>
          <w:lang w:val="uk-UA"/>
        </w:rPr>
        <w:t>• Збірні залізобетонні ребристі плити покриття марки ПКЖ-2 по типу</w:t>
      </w:r>
      <w:r w:rsidR="00BE7278">
        <w:rPr>
          <w:sz w:val="20"/>
          <w:szCs w:val="20"/>
          <w:lang w:val="uk-UA"/>
        </w:rPr>
        <w:t xml:space="preserve"> </w:t>
      </w:r>
      <w:r w:rsidRPr="008019FF">
        <w:rPr>
          <w:sz w:val="20"/>
          <w:szCs w:val="20"/>
          <w:lang w:val="uk-UA"/>
        </w:rPr>
        <w:t xml:space="preserve">серії ПК-01-106, розмірами 1500 х 6000 мм, мають: </w:t>
      </w:r>
      <w:proofErr w:type="spellStart"/>
      <w:r w:rsidRPr="008019FF">
        <w:rPr>
          <w:sz w:val="20"/>
          <w:szCs w:val="20"/>
          <w:lang w:val="uk-UA"/>
        </w:rPr>
        <w:t>сколи</w:t>
      </w:r>
      <w:proofErr w:type="spellEnd"/>
      <w:r w:rsidRPr="008019FF">
        <w:rPr>
          <w:sz w:val="20"/>
          <w:szCs w:val="20"/>
          <w:lang w:val="uk-UA"/>
        </w:rPr>
        <w:t xml:space="preserve">, </w:t>
      </w:r>
      <w:proofErr w:type="spellStart"/>
      <w:r w:rsidRPr="008019FF">
        <w:rPr>
          <w:sz w:val="20"/>
          <w:szCs w:val="20"/>
          <w:lang w:val="uk-UA"/>
        </w:rPr>
        <w:t>виколи</w:t>
      </w:r>
      <w:proofErr w:type="spellEnd"/>
      <w:r w:rsidRPr="008019FF">
        <w:rPr>
          <w:sz w:val="20"/>
          <w:szCs w:val="20"/>
          <w:lang w:val="uk-UA"/>
        </w:rPr>
        <w:t>, частково</w:t>
      </w:r>
      <w:r w:rsidR="00BE7278">
        <w:rPr>
          <w:sz w:val="20"/>
          <w:szCs w:val="20"/>
          <w:lang w:val="uk-UA"/>
        </w:rPr>
        <w:t xml:space="preserve"> </w:t>
      </w:r>
      <w:r w:rsidRPr="008019FF">
        <w:rPr>
          <w:sz w:val="20"/>
          <w:szCs w:val="20"/>
          <w:lang w:val="uk-UA"/>
        </w:rPr>
        <w:t xml:space="preserve">оголена конструктивна арматура, корозія закладних деталей. </w:t>
      </w:r>
    </w:p>
    <w:p w14:paraId="3831022B" w14:textId="337295AE" w:rsidR="002A0AB0" w:rsidRDefault="002A0AB0" w:rsidP="002A0AB0">
      <w:pPr>
        <w:tabs>
          <w:tab w:val="left" w:pos="567"/>
        </w:tabs>
        <w:ind w:firstLine="567"/>
        <w:jc w:val="both"/>
        <w:rPr>
          <w:sz w:val="20"/>
          <w:szCs w:val="20"/>
          <w:lang w:val="uk-UA"/>
        </w:rPr>
      </w:pPr>
      <w:r w:rsidRPr="002A0AB0">
        <w:rPr>
          <w:sz w:val="20"/>
          <w:szCs w:val="20"/>
          <w:lang w:val="uk-UA"/>
        </w:rPr>
        <w:t xml:space="preserve">Аналіз результатів інженерних обстежень показує, що </w:t>
      </w:r>
      <w:r w:rsidR="000902A3" w:rsidRPr="000902A3">
        <w:rPr>
          <w:sz w:val="20"/>
          <w:szCs w:val="20"/>
          <w:lang w:val="uk-UA"/>
        </w:rPr>
        <w:t>внаслідок тривалого періоду експлуатації, несприятливого впливу</w:t>
      </w:r>
      <w:r w:rsidR="000902A3">
        <w:rPr>
          <w:sz w:val="20"/>
          <w:szCs w:val="20"/>
          <w:lang w:val="uk-UA"/>
        </w:rPr>
        <w:t xml:space="preserve"> </w:t>
      </w:r>
      <w:r w:rsidR="000902A3" w:rsidRPr="000902A3">
        <w:rPr>
          <w:sz w:val="20"/>
          <w:szCs w:val="20"/>
          <w:lang w:val="uk-UA"/>
        </w:rPr>
        <w:t>навколишнього середовища та демонтажі збірні залізобетонні конструкції</w:t>
      </w:r>
      <w:r w:rsidR="000902A3">
        <w:rPr>
          <w:sz w:val="20"/>
          <w:szCs w:val="20"/>
          <w:lang w:val="uk-UA"/>
        </w:rPr>
        <w:t xml:space="preserve"> </w:t>
      </w:r>
      <w:r w:rsidR="000902A3" w:rsidRPr="000902A3">
        <w:rPr>
          <w:sz w:val="20"/>
          <w:szCs w:val="20"/>
          <w:lang w:val="uk-UA"/>
        </w:rPr>
        <w:t>отримали ряд незначних дефектів та пошк</w:t>
      </w:r>
      <w:r w:rsidR="000902A3">
        <w:rPr>
          <w:sz w:val="20"/>
          <w:szCs w:val="20"/>
          <w:lang w:val="uk-UA"/>
        </w:rPr>
        <w:t>оджень</w:t>
      </w:r>
      <w:r w:rsidRPr="002A0AB0">
        <w:rPr>
          <w:sz w:val="20"/>
          <w:szCs w:val="20"/>
          <w:lang w:val="uk-UA"/>
        </w:rPr>
        <w:t xml:space="preserve">: сколів, </w:t>
      </w:r>
      <w:proofErr w:type="spellStart"/>
      <w:r w:rsidRPr="002A0AB0">
        <w:rPr>
          <w:sz w:val="20"/>
          <w:szCs w:val="20"/>
          <w:lang w:val="uk-UA"/>
        </w:rPr>
        <w:t>виколів</w:t>
      </w:r>
      <w:proofErr w:type="spellEnd"/>
      <w:r w:rsidRPr="002A0AB0">
        <w:rPr>
          <w:sz w:val="20"/>
          <w:szCs w:val="20"/>
          <w:lang w:val="uk-UA"/>
        </w:rPr>
        <w:t xml:space="preserve">, </w:t>
      </w:r>
      <w:r w:rsidR="0069468F">
        <w:rPr>
          <w:sz w:val="20"/>
          <w:szCs w:val="20"/>
          <w:lang w:val="uk-UA"/>
        </w:rPr>
        <w:t xml:space="preserve">спостерігається </w:t>
      </w:r>
      <w:r w:rsidRPr="002A0AB0">
        <w:rPr>
          <w:sz w:val="20"/>
          <w:szCs w:val="20"/>
          <w:lang w:val="uk-UA"/>
        </w:rPr>
        <w:t xml:space="preserve">корозія конструктивної арматури, </w:t>
      </w:r>
      <w:r w:rsidR="0069468F">
        <w:rPr>
          <w:sz w:val="20"/>
          <w:szCs w:val="20"/>
          <w:lang w:val="uk-UA"/>
        </w:rPr>
        <w:t xml:space="preserve">а також </w:t>
      </w:r>
      <w:r w:rsidRPr="002A0AB0">
        <w:rPr>
          <w:sz w:val="20"/>
          <w:szCs w:val="20"/>
          <w:lang w:val="uk-UA"/>
        </w:rPr>
        <w:t>корозія</w:t>
      </w:r>
      <w:r>
        <w:rPr>
          <w:sz w:val="20"/>
          <w:szCs w:val="20"/>
          <w:lang w:val="uk-UA"/>
        </w:rPr>
        <w:t xml:space="preserve"> </w:t>
      </w:r>
      <w:r w:rsidRPr="002A0AB0">
        <w:rPr>
          <w:sz w:val="20"/>
          <w:szCs w:val="20"/>
          <w:lang w:val="uk-UA"/>
        </w:rPr>
        <w:t xml:space="preserve">закладних деталей. </w:t>
      </w:r>
    </w:p>
    <w:p w14:paraId="19899D7B" w14:textId="6E2F9425" w:rsidR="002A0AB0" w:rsidRPr="002A0AB0" w:rsidRDefault="00F00266" w:rsidP="002A0AB0">
      <w:pPr>
        <w:tabs>
          <w:tab w:val="left" w:pos="567"/>
        </w:tabs>
        <w:ind w:firstLine="567"/>
        <w:jc w:val="both"/>
        <w:rPr>
          <w:sz w:val="20"/>
          <w:szCs w:val="20"/>
          <w:lang w:val="uk-UA"/>
        </w:rPr>
      </w:pPr>
      <w:r>
        <w:rPr>
          <w:sz w:val="20"/>
          <w:szCs w:val="20"/>
          <w:lang w:val="uk-UA"/>
        </w:rPr>
        <w:lastRenderedPageBreak/>
        <w:t>Проте, н</w:t>
      </w:r>
      <w:r w:rsidR="002A0AB0" w:rsidRPr="002A0AB0">
        <w:rPr>
          <w:sz w:val="20"/>
          <w:szCs w:val="20"/>
          <w:lang w:val="uk-UA"/>
        </w:rPr>
        <w:t>езважаючи на</w:t>
      </w:r>
      <w:r>
        <w:rPr>
          <w:sz w:val="20"/>
          <w:szCs w:val="20"/>
          <w:lang w:val="uk-UA"/>
        </w:rPr>
        <w:t xml:space="preserve"> </w:t>
      </w:r>
      <w:r w:rsidR="002A0AB0" w:rsidRPr="002A0AB0">
        <w:rPr>
          <w:sz w:val="20"/>
          <w:szCs w:val="20"/>
          <w:lang w:val="uk-UA"/>
        </w:rPr>
        <w:t xml:space="preserve">наявність </w:t>
      </w:r>
      <w:r>
        <w:rPr>
          <w:sz w:val="20"/>
          <w:szCs w:val="20"/>
          <w:lang w:val="uk-UA"/>
        </w:rPr>
        <w:t xml:space="preserve">виявлених </w:t>
      </w:r>
      <w:r w:rsidR="002A0AB0" w:rsidRPr="002A0AB0">
        <w:rPr>
          <w:sz w:val="20"/>
          <w:szCs w:val="20"/>
          <w:lang w:val="uk-UA"/>
        </w:rPr>
        <w:t>дефектів, клас і марка бетону</w:t>
      </w:r>
      <w:r>
        <w:rPr>
          <w:sz w:val="20"/>
          <w:szCs w:val="20"/>
          <w:lang w:val="uk-UA"/>
        </w:rPr>
        <w:t xml:space="preserve"> </w:t>
      </w:r>
      <w:r w:rsidR="002A0AB0" w:rsidRPr="002A0AB0">
        <w:rPr>
          <w:sz w:val="20"/>
          <w:szCs w:val="20"/>
          <w:lang w:val="uk-UA"/>
        </w:rPr>
        <w:t>будівельних конструкцій відповідає вимогам типових серій періоду їх</w:t>
      </w:r>
      <w:r>
        <w:rPr>
          <w:sz w:val="20"/>
          <w:szCs w:val="20"/>
          <w:lang w:val="uk-UA"/>
        </w:rPr>
        <w:t xml:space="preserve"> </w:t>
      </w:r>
      <w:r w:rsidR="002A0AB0" w:rsidRPr="002A0AB0">
        <w:rPr>
          <w:sz w:val="20"/>
          <w:szCs w:val="20"/>
          <w:lang w:val="uk-UA"/>
        </w:rPr>
        <w:t>виготовлення.</w:t>
      </w:r>
    </w:p>
    <w:p w14:paraId="5EEA83FA" w14:textId="4502D676" w:rsidR="002A0AB0" w:rsidRPr="000902A3" w:rsidRDefault="002A0AB0" w:rsidP="000902A3">
      <w:pPr>
        <w:tabs>
          <w:tab w:val="left" w:pos="567"/>
        </w:tabs>
        <w:ind w:firstLine="567"/>
        <w:jc w:val="both"/>
        <w:rPr>
          <w:sz w:val="20"/>
          <w:szCs w:val="20"/>
          <w:lang w:val="uk-UA"/>
        </w:rPr>
      </w:pPr>
    </w:p>
    <w:p w14:paraId="068A974B" w14:textId="7007964D" w:rsidR="00B07049" w:rsidRPr="00B07049" w:rsidRDefault="00B07049" w:rsidP="00CD2CA8">
      <w:pPr>
        <w:ind w:firstLine="567"/>
        <w:jc w:val="both"/>
        <w:rPr>
          <w:rFonts w:eastAsia="Calibri"/>
          <w:sz w:val="18"/>
          <w:szCs w:val="18"/>
          <w:lang w:val="uk-UA"/>
        </w:rPr>
      </w:pPr>
      <w:r>
        <w:rPr>
          <w:rFonts w:eastAsia="Calibri"/>
          <w:sz w:val="18"/>
          <w:szCs w:val="18"/>
          <w:lang w:val="uk-UA"/>
        </w:rPr>
        <w:t xml:space="preserve">1. </w:t>
      </w:r>
      <w:r w:rsidRPr="00B07049">
        <w:rPr>
          <w:rFonts w:eastAsia="Calibri"/>
          <w:sz w:val="18"/>
          <w:szCs w:val="18"/>
          <w:lang w:val="uk-UA"/>
        </w:rPr>
        <w:t>ДСТУ 9273:2024 Настанова щодо обстеження будівель і споруд для визначення та оцінювання їхнього технічного стану. Механічний опір та стійкість</w:t>
      </w:r>
      <w:r>
        <w:rPr>
          <w:rFonts w:eastAsia="Calibri"/>
          <w:sz w:val="18"/>
          <w:szCs w:val="18"/>
          <w:lang w:val="uk-UA"/>
        </w:rPr>
        <w:t xml:space="preserve">. 2. </w:t>
      </w:r>
      <w:proofErr w:type="spellStart"/>
      <w:r w:rsidRPr="00B07049">
        <w:rPr>
          <w:rFonts w:eastAsia="Calibri"/>
          <w:sz w:val="18"/>
          <w:szCs w:val="18"/>
          <w:lang w:val="uk-UA"/>
        </w:rPr>
        <w:t>Панчук</w:t>
      </w:r>
      <w:proofErr w:type="spellEnd"/>
      <w:r w:rsidRPr="00B07049">
        <w:rPr>
          <w:rFonts w:eastAsia="Calibri"/>
          <w:sz w:val="18"/>
          <w:szCs w:val="18"/>
          <w:lang w:val="uk-UA"/>
        </w:rPr>
        <w:t xml:space="preserve"> Ю. М., </w:t>
      </w:r>
      <w:proofErr w:type="spellStart"/>
      <w:r w:rsidRPr="00B07049">
        <w:rPr>
          <w:rFonts w:eastAsia="Calibri"/>
          <w:sz w:val="18"/>
          <w:szCs w:val="18"/>
          <w:lang w:val="uk-UA"/>
        </w:rPr>
        <w:t>Дробишинець</w:t>
      </w:r>
      <w:proofErr w:type="spellEnd"/>
      <w:r w:rsidRPr="00B07049">
        <w:rPr>
          <w:rFonts w:eastAsia="Calibri"/>
          <w:sz w:val="18"/>
          <w:szCs w:val="18"/>
          <w:lang w:val="uk-UA"/>
        </w:rPr>
        <w:t xml:space="preserve"> С. Я,., </w:t>
      </w:r>
      <w:proofErr w:type="spellStart"/>
      <w:r w:rsidRPr="00B07049">
        <w:rPr>
          <w:rFonts w:eastAsia="Calibri"/>
          <w:sz w:val="18"/>
          <w:szCs w:val="18"/>
          <w:lang w:val="uk-UA"/>
        </w:rPr>
        <w:t>Сунак</w:t>
      </w:r>
      <w:proofErr w:type="spellEnd"/>
      <w:r w:rsidRPr="00B07049">
        <w:rPr>
          <w:rFonts w:eastAsia="Calibri"/>
          <w:sz w:val="18"/>
          <w:szCs w:val="18"/>
          <w:lang w:val="uk-UA"/>
        </w:rPr>
        <w:t xml:space="preserve"> П. О., </w:t>
      </w:r>
      <w:proofErr w:type="spellStart"/>
      <w:r w:rsidRPr="00B07049">
        <w:rPr>
          <w:rFonts w:eastAsia="Calibri"/>
          <w:sz w:val="18"/>
          <w:szCs w:val="18"/>
          <w:lang w:val="uk-UA"/>
        </w:rPr>
        <w:t>Парнета</w:t>
      </w:r>
      <w:proofErr w:type="spellEnd"/>
      <w:r w:rsidRPr="00B07049">
        <w:rPr>
          <w:rFonts w:eastAsia="Calibri"/>
          <w:sz w:val="18"/>
          <w:szCs w:val="18"/>
          <w:lang w:val="uk-UA"/>
        </w:rPr>
        <w:t xml:space="preserve"> О. Б. Експериментальні дослідження напружено-деформованого стану важкого бетону за циклічних навантажень високих рівнів. </w:t>
      </w:r>
      <w:proofErr w:type="spellStart"/>
      <w:r w:rsidRPr="00B07049">
        <w:rPr>
          <w:rFonts w:eastAsia="Calibri"/>
          <w:sz w:val="18"/>
          <w:szCs w:val="18"/>
          <w:lang w:val="uk-UA"/>
        </w:rPr>
        <w:t>Ресурсоекономні</w:t>
      </w:r>
      <w:proofErr w:type="spellEnd"/>
      <w:r w:rsidRPr="00B07049">
        <w:rPr>
          <w:rFonts w:eastAsia="Calibri"/>
          <w:sz w:val="18"/>
          <w:szCs w:val="18"/>
          <w:lang w:val="uk-UA"/>
        </w:rPr>
        <w:t xml:space="preserve"> матеріали, конструкції, будівлі та споруди. Рівне, 2025. Випуск 47. С. 375-383 / URL: </w:t>
      </w:r>
      <w:hyperlink r:id="rId8" w:history="1">
        <w:r w:rsidRPr="002D3BE7">
          <w:rPr>
            <w:rStyle w:val="a3"/>
            <w:rFonts w:eastAsia="Calibri"/>
            <w:sz w:val="18"/>
            <w:szCs w:val="18"/>
            <w:lang w:val="uk-UA"/>
          </w:rPr>
          <w:t>https://doi.org/10.31713/budres.v0i47.45</w:t>
        </w:r>
      </w:hyperlink>
      <w:r>
        <w:rPr>
          <w:rFonts w:eastAsia="Calibri"/>
          <w:sz w:val="18"/>
          <w:szCs w:val="18"/>
          <w:lang w:val="uk-UA"/>
        </w:rPr>
        <w:t xml:space="preserve">. 3. </w:t>
      </w:r>
      <w:proofErr w:type="spellStart"/>
      <w:r w:rsidRPr="00B07049">
        <w:rPr>
          <w:rFonts w:eastAsia="Calibri"/>
          <w:sz w:val="18"/>
          <w:szCs w:val="18"/>
          <w:lang w:val="uk-UA"/>
        </w:rPr>
        <w:t>Дробишинець</w:t>
      </w:r>
      <w:proofErr w:type="spellEnd"/>
      <w:r w:rsidRPr="00B07049">
        <w:rPr>
          <w:rFonts w:eastAsia="Calibri"/>
          <w:sz w:val="18"/>
          <w:szCs w:val="18"/>
          <w:lang w:val="uk-UA"/>
        </w:rPr>
        <w:t xml:space="preserve"> С.Я., </w:t>
      </w:r>
      <w:proofErr w:type="spellStart"/>
      <w:r w:rsidRPr="00B07049">
        <w:rPr>
          <w:rFonts w:eastAsia="Calibri"/>
          <w:sz w:val="18"/>
          <w:szCs w:val="18"/>
          <w:lang w:val="uk-UA"/>
        </w:rPr>
        <w:t>Ужегова</w:t>
      </w:r>
      <w:proofErr w:type="spellEnd"/>
      <w:r w:rsidRPr="00B07049">
        <w:rPr>
          <w:rFonts w:eastAsia="Calibri"/>
          <w:sz w:val="18"/>
          <w:szCs w:val="18"/>
          <w:lang w:val="uk-UA"/>
        </w:rPr>
        <w:t xml:space="preserve"> О.А., Бондарський О.Г., </w:t>
      </w:r>
      <w:proofErr w:type="spellStart"/>
      <w:r w:rsidRPr="00B07049">
        <w:rPr>
          <w:rFonts w:eastAsia="Calibri"/>
          <w:sz w:val="18"/>
          <w:szCs w:val="18"/>
          <w:lang w:val="uk-UA"/>
        </w:rPr>
        <w:t>Ужегов</w:t>
      </w:r>
      <w:proofErr w:type="spellEnd"/>
      <w:r w:rsidRPr="00B07049">
        <w:rPr>
          <w:rFonts w:eastAsia="Calibri"/>
          <w:sz w:val="18"/>
          <w:szCs w:val="18"/>
          <w:lang w:val="uk-UA"/>
        </w:rPr>
        <w:t xml:space="preserve"> С.О., </w:t>
      </w:r>
      <w:proofErr w:type="spellStart"/>
      <w:r w:rsidRPr="00B07049">
        <w:rPr>
          <w:rFonts w:eastAsia="Calibri"/>
          <w:sz w:val="18"/>
          <w:szCs w:val="18"/>
          <w:lang w:val="uk-UA"/>
        </w:rPr>
        <w:t>Рoткo</w:t>
      </w:r>
      <w:proofErr w:type="spellEnd"/>
      <w:r w:rsidRPr="00B07049">
        <w:rPr>
          <w:rFonts w:eastAsia="Calibri"/>
          <w:sz w:val="18"/>
          <w:szCs w:val="18"/>
          <w:lang w:val="uk-UA"/>
        </w:rPr>
        <w:t xml:space="preserve"> С.В. Результати обстеження конструкцій прибудови до корпусу громадської будівлі у м. Луцьк. Сучасні технології та методи розрахунків у будівництві. 2024, 22, 57-66. / URL: </w:t>
      </w:r>
      <w:hyperlink r:id="rId9" w:history="1">
        <w:r w:rsidRPr="00B07049">
          <w:rPr>
            <w:rStyle w:val="a3"/>
            <w:rFonts w:eastAsia="Calibri"/>
            <w:sz w:val="18"/>
            <w:szCs w:val="18"/>
            <w:lang w:val="uk-UA"/>
          </w:rPr>
          <w:t>https://doi.org/10.36910/6775-2410-6208-2024-12(22)-06</w:t>
        </w:r>
      </w:hyperlink>
      <w:r>
        <w:rPr>
          <w:rFonts w:eastAsia="Calibri"/>
          <w:sz w:val="18"/>
          <w:szCs w:val="18"/>
          <w:lang w:val="uk-UA"/>
        </w:rPr>
        <w:t xml:space="preserve">. 4. </w:t>
      </w:r>
      <w:r w:rsidRPr="00B07049">
        <w:rPr>
          <w:rFonts w:eastAsia="Calibri"/>
          <w:sz w:val="18"/>
          <w:szCs w:val="18"/>
          <w:lang w:val="uk-UA"/>
        </w:rPr>
        <w:t xml:space="preserve">Бондарський О.Г., </w:t>
      </w:r>
      <w:proofErr w:type="spellStart"/>
      <w:r w:rsidRPr="00B07049">
        <w:rPr>
          <w:rFonts w:eastAsia="Calibri"/>
          <w:sz w:val="18"/>
          <w:szCs w:val="18"/>
          <w:lang w:val="uk-UA"/>
        </w:rPr>
        <w:t>Дробишинець</w:t>
      </w:r>
      <w:proofErr w:type="spellEnd"/>
      <w:r w:rsidRPr="00B07049">
        <w:rPr>
          <w:rFonts w:eastAsia="Calibri"/>
          <w:sz w:val="18"/>
          <w:szCs w:val="18"/>
          <w:lang w:val="uk-UA"/>
        </w:rPr>
        <w:t xml:space="preserve"> С.Я., Лучинець С.А., </w:t>
      </w:r>
      <w:proofErr w:type="spellStart"/>
      <w:r w:rsidRPr="00B07049">
        <w:rPr>
          <w:rFonts w:eastAsia="Calibri"/>
          <w:sz w:val="18"/>
          <w:szCs w:val="18"/>
          <w:lang w:val="uk-UA"/>
        </w:rPr>
        <w:t>Рoткo</w:t>
      </w:r>
      <w:proofErr w:type="spellEnd"/>
      <w:r w:rsidRPr="00B07049">
        <w:rPr>
          <w:rFonts w:eastAsia="Calibri"/>
          <w:sz w:val="18"/>
          <w:szCs w:val="18"/>
          <w:lang w:val="uk-UA"/>
        </w:rPr>
        <w:t xml:space="preserve"> С.В., </w:t>
      </w:r>
      <w:proofErr w:type="spellStart"/>
      <w:r w:rsidRPr="00B07049">
        <w:rPr>
          <w:rFonts w:eastAsia="Calibri"/>
          <w:sz w:val="18"/>
          <w:szCs w:val="18"/>
          <w:lang w:val="uk-UA"/>
        </w:rPr>
        <w:t>Ужегова</w:t>
      </w:r>
      <w:proofErr w:type="spellEnd"/>
      <w:r w:rsidRPr="00B07049">
        <w:rPr>
          <w:rFonts w:eastAsia="Calibri"/>
          <w:sz w:val="18"/>
          <w:szCs w:val="18"/>
          <w:lang w:val="uk-UA"/>
        </w:rPr>
        <w:t xml:space="preserve"> О.А. Технічне обстеження залізобетонних конструкцій. Сучасні технології та методи розрахунків у будівництві. Луцьк: ЛНТУ, 2023. </w:t>
      </w:r>
      <w:proofErr w:type="spellStart"/>
      <w:r w:rsidRPr="00B07049">
        <w:rPr>
          <w:rFonts w:eastAsia="Calibri"/>
          <w:sz w:val="18"/>
          <w:szCs w:val="18"/>
          <w:lang w:val="uk-UA"/>
        </w:rPr>
        <w:t>Вип</w:t>
      </w:r>
      <w:proofErr w:type="spellEnd"/>
      <w:r w:rsidRPr="00B07049">
        <w:rPr>
          <w:rFonts w:eastAsia="Calibri"/>
          <w:sz w:val="18"/>
          <w:szCs w:val="18"/>
          <w:lang w:val="uk-UA"/>
        </w:rPr>
        <w:t xml:space="preserve">. 19. С. 22-32. 0,69 </w:t>
      </w:r>
      <w:proofErr w:type="spellStart"/>
      <w:r w:rsidRPr="00B07049">
        <w:rPr>
          <w:rFonts w:eastAsia="Calibri"/>
          <w:sz w:val="18"/>
          <w:szCs w:val="18"/>
          <w:lang w:val="uk-UA"/>
        </w:rPr>
        <w:t>обл.вид.арк</w:t>
      </w:r>
      <w:proofErr w:type="spellEnd"/>
      <w:r w:rsidRPr="00B07049">
        <w:rPr>
          <w:rFonts w:eastAsia="Calibri"/>
          <w:sz w:val="18"/>
          <w:szCs w:val="18"/>
          <w:lang w:val="uk-UA"/>
        </w:rPr>
        <w:t xml:space="preserve">. / URL: </w:t>
      </w:r>
      <w:hyperlink r:id="rId10" w:history="1">
        <w:r w:rsidRPr="00B07049">
          <w:rPr>
            <w:rStyle w:val="a3"/>
            <w:rFonts w:eastAsia="Calibri"/>
            <w:sz w:val="18"/>
            <w:szCs w:val="18"/>
            <w:lang w:val="uk-UA"/>
          </w:rPr>
          <w:t>https://doi.org/10.36910/6775-2410-6208-2023-9(19)-03</w:t>
        </w:r>
      </w:hyperlink>
      <w:r>
        <w:rPr>
          <w:rStyle w:val="a3"/>
          <w:rFonts w:eastAsia="Calibri"/>
          <w:sz w:val="18"/>
          <w:szCs w:val="18"/>
          <w:u w:val="none"/>
          <w:lang w:val="uk-UA"/>
        </w:rPr>
        <w:t xml:space="preserve"> .</w:t>
      </w:r>
    </w:p>
    <w:p w14:paraId="2705FC6C" w14:textId="77777777" w:rsidR="00B07049" w:rsidRDefault="00B07049" w:rsidP="00CD2CA8">
      <w:pPr>
        <w:ind w:firstLine="567"/>
        <w:jc w:val="both"/>
        <w:rPr>
          <w:rFonts w:eastAsia="Calibri"/>
          <w:sz w:val="18"/>
          <w:szCs w:val="18"/>
          <w:lang w:val="uk-UA"/>
        </w:rPr>
      </w:pPr>
    </w:p>
    <w:sectPr w:rsidR="00B07049" w:rsidSect="00CD2CA8">
      <w:headerReference w:type="default" r:id="rId11"/>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7154F" w14:textId="77777777" w:rsidR="00A961C7" w:rsidRDefault="00A961C7" w:rsidP="00706F17">
      <w:r>
        <w:separator/>
      </w:r>
    </w:p>
  </w:endnote>
  <w:endnote w:type="continuationSeparator" w:id="0">
    <w:p w14:paraId="263BD852" w14:textId="77777777" w:rsidR="00A961C7" w:rsidRDefault="00A961C7"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F35BC" w14:textId="77777777" w:rsidR="00A961C7" w:rsidRDefault="00A961C7" w:rsidP="00706F17">
      <w:r>
        <w:separator/>
      </w:r>
    </w:p>
  </w:footnote>
  <w:footnote w:type="continuationSeparator" w:id="0">
    <w:p w14:paraId="71DB5E07" w14:textId="77777777" w:rsidR="00A961C7" w:rsidRDefault="00A961C7"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EC2A" w14:textId="77777777" w:rsidR="007F2DAC" w:rsidRPr="00B66905" w:rsidRDefault="007F2DAC" w:rsidP="00B66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1504B"/>
    <w:rsid w:val="00016066"/>
    <w:rsid w:val="000902A3"/>
    <w:rsid w:val="00092609"/>
    <w:rsid w:val="000A1A8E"/>
    <w:rsid w:val="000A35E9"/>
    <w:rsid w:val="000A452E"/>
    <w:rsid w:val="000B00D1"/>
    <w:rsid w:val="000C723D"/>
    <w:rsid w:val="000D7DDD"/>
    <w:rsid w:val="000D7E72"/>
    <w:rsid w:val="000E5495"/>
    <w:rsid w:val="000E629E"/>
    <w:rsid w:val="000F3034"/>
    <w:rsid w:val="00100CFB"/>
    <w:rsid w:val="001029C6"/>
    <w:rsid w:val="00102E90"/>
    <w:rsid w:val="0011298D"/>
    <w:rsid w:val="00120B84"/>
    <w:rsid w:val="001253D6"/>
    <w:rsid w:val="001518F8"/>
    <w:rsid w:val="001625BE"/>
    <w:rsid w:val="00164524"/>
    <w:rsid w:val="0016607D"/>
    <w:rsid w:val="00172025"/>
    <w:rsid w:val="001837C7"/>
    <w:rsid w:val="00183BF4"/>
    <w:rsid w:val="00187353"/>
    <w:rsid w:val="001918A6"/>
    <w:rsid w:val="001A0CBA"/>
    <w:rsid w:val="001A6C87"/>
    <w:rsid w:val="001D300E"/>
    <w:rsid w:val="001D5938"/>
    <w:rsid w:val="001E535E"/>
    <w:rsid w:val="001E5CD0"/>
    <w:rsid w:val="001F44F7"/>
    <w:rsid w:val="00201512"/>
    <w:rsid w:val="002035D0"/>
    <w:rsid w:val="002039EC"/>
    <w:rsid w:val="00210225"/>
    <w:rsid w:val="00233C9D"/>
    <w:rsid w:val="002478A2"/>
    <w:rsid w:val="00255F43"/>
    <w:rsid w:val="002569D9"/>
    <w:rsid w:val="002602D3"/>
    <w:rsid w:val="002614CC"/>
    <w:rsid w:val="00262928"/>
    <w:rsid w:val="00270D03"/>
    <w:rsid w:val="00275C02"/>
    <w:rsid w:val="00285662"/>
    <w:rsid w:val="00285894"/>
    <w:rsid w:val="00285CEB"/>
    <w:rsid w:val="002A0AB0"/>
    <w:rsid w:val="002B05D7"/>
    <w:rsid w:val="002B46F0"/>
    <w:rsid w:val="002C1B38"/>
    <w:rsid w:val="002C555E"/>
    <w:rsid w:val="002E43A9"/>
    <w:rsid w:val="00300C0F"/>
    <w:rsid w:val="003025E8"/>
    <w:rsid w:val="003267BC"/>
    <w:rsid w:val="00334902"/>
    <w:rsid w:val="00355239"/>
    <w:rsid w:val="0035653B"/>
    <w:rsid w:val="003637D9"/>
    <w:rsid w:val="00363C2B"/>
    <w:rsid w:val="003740DF"/>
    <w:rsid w:val="00374E07"/>
    <w:rsid w:val="00385919"/>
    <w:rsid w:val="0039402D"/>
    <w:rsid w:val="00394BE4"/>
    <w:rsid w:val="003958DE"/>
    <w:rsid w:val="003A3F76"/>
    <w:rsid w:val="003A6E12"/>
    <w:rsid w:val="003A7D57"/>
    <w:rsid w:val="003B3F4B"/>
    <w:rsid w:val="003C0376"/>
    <w:rsid w:val="003C16D9"/>
    <w:rsid w:val="003C2973"/>
    <w:rsid w:val="003C6836"/>
    <w:rsid w:val="003E301A"/>
    <w:rsid w:val="003F7E66"/>
    <w:rsid w:val="00407365"/>
    <w:rsid w:val="00414DB7"/>
    <w:rsid w:val="004229FA"/>
    <w:rsid w:val="00425A36"/>
    <w:rsid w:val="004338F5"/>
    <w:rsid w:val="0045314F"/>
    <w:rsid w:val="0047265D"/>
    <w:rsid w:val="00480E0F"/>
    <w:rsid w:val="004C292B"/>
    <w:rsid w:val="004D4D1F"/>
    <w:rsid w:val="004D6EDC"/>
    <w:rsid w:val="004F52EE"/>
    <w:rsid w:val="00515836"/>
    <w:rsid w:val="00515EE0"/>
    <w:rsid w:val="00516B7D"/>
    <w:rsid w:val="00521329"/>
    <w:rsid w:val="00536007"/>
    <w:rsid w:val="00545312"/>
    <w:rsid w:val="00563772"/>
    <w:rsid w:val="0058262F"/>
    <w:rsid w:val="005849A9"/>
    <w:rsid w:val="005867A8"/>
    <w:rsid w:val="005870E0"/>
    <w:rsid w:val="005A6562"/>
    <w:rsid w:val="005B470E"/>
    <w:rsid w:val="005B5FC2"/>
    <w:rsid w:val="005C08EA"/>
    <w:rsid w:val="005C11AC"/>
    <w:rsid w:val="005C4F31"/>
    <w:rsid w:val="005D5EAD"/>
    <w:rsid w:val="006021F9"/>
    <w:rsid w:val="00624C5F"/>
    <w:rsid w:val="00627F46"/>
    <w:rsid w:val="00643207"/>
    <w:rsid w:val="00646642"/>
    <w:rsid w:val="00647706"/>
    <w:rsid w:val="00651CCE"/>
    <w:rsid w:val="00654286"/>
    <w:rsid w:val="006577CF"/>
    <w:rsid w:val="00667928"/>
    <w:rsid w:val="006753B4"/>
    <w:rsid w:val="00687A59"/>
    <w:rsid w:val="006917F8"/>
    <w:rsid w:val="0069468F"/>
    <w:rsid w:val="006B4CFF"/>
    <w:rsid w:val="006F4162"/>
    <w:rsid w:val="006F45A6"/>
    <w:rsid w:val="00704122"/>
    <w:rsid w:val="0070484D"/>
    <w:rsid w:val="00706F17"/>
    <w:rsid w:val="00732027"/>
    <w:rsid w:val="007343A3"/>
    <w:rsid w:val="007421CB"/>
    <w:rsid w:val="007443CC"/>
    <w:rsid w:val="007469F9"/>
    <w:rsid w:val="007534A2"/>
    <w:rsid w:val="00755AC6"/>
    <w:rsid w:val="00760A60"/>
    <w:rsid w:val="00760F98"/>
    <w:rsid w:val="007620CD"/>
    <w:rsid w:val="00764BB0"/>
    <w:rsid w:val="007766A3"/>
    <w:rsid w:val="007769BA"/>
    <w:rsid w:val="007A0D26"/>
    <w:rsid w:val="007A7E08"/>
    <w:rsid w:val="007B0CA5"/>
    <w:rsid w:val="007C6760"/>
    <w:rsid w:val="007D367A"/>
    <w:rsid w:val="007D4706"/>
    <w:rsid w:val="007F2DAC"/>
    <w:rsid w:val="008019FF"/>
    <w:rsid w:val="00843A9F"/>
    <w:rsid w:val="008532C3"/>
    <w:rsid w:val="008557CF"/>
    <w:rsid w:val="00871415"/>
    <w:rsid w:val="00877D8F"/>
    <w:rsid w:val="00881082"/>
    <w:rsid w:val="008846DD"/>
    <w:rsid w:val="008910B5"/>
    <w:rsid w:val="008A22BA"/>
    <w:rsid w:val="008A2758"/>
    <w:rsid w:val="008A5EA6"/>
    <w:rsid w:val="008A7D8B"/>
    <w:rsid w:val="008D586E"/>
    <w:rsid w:val="008F2F1E"/>
    <w:rsid w:val="008F6B20"/>
    <w:rsid w:val="00902FFA"/>
    <w:rsid w:val="009064C3"/>
    <w:rsid w:val="00910C5C"/>
    <w:rsid w:val="00920006"/>
    <w:rsid w:val="0092081E"/>
    <w:rsid w:val="00922568"/>
    <w:rsid w:val="00950B0E"/>
    <w:rsid w:val="00954F38"/>
    <w:rsid w:val="00983F96"/>
    <w:rsid w:val="0098400F"/>
    <w:rsid w:val="009B367D"/>
    <w:rsid w:val="009D1EC0"/>
    <w:rsid w:val="009D1F2E"/>
    <w:rsid w:val="009E5F2B"/>
    <w:rsid w:val="009E658D"/>
    <w:rsid w:val="00A02C06"/>
    <w:rsid w:val="00A05D06"/>
    <w:rsid w:val="00A129F8"/>
    <w:rsid w:val="00A1381D"/>
    <w:rsid w:val="00A16F8B"/>
    <w:rsid w:val="00A37B9D"/>
    <w:rsid w:val="00A650FD"/>
    <w:rsid w:val="00A679D3"/>
    <w:rsid w:val="00A903E4"/>
    <w:rsid w:val="00A9612F"/>
    <w:rsid w:val="00A961C7"/>
    <w:rsid w:val="00A973E6"/>
    <w:rsid w:val="00AA5A33"/>
    <w:rsid w:val="00AA7535"/>
    <w:rsid w:val="00AB2EFC"/>
    <w:rsid w:val="00AB6D2A"/>
    <w:rsid w:val="00AB6EEA"/>
    <w:rsid w:val="00AB78A7"/>
    <w:rsid w:val="00AC2427"/>
    <w:rsid w:val="00AC6E6B"/>
    <w:rsid w:val="00AC7C51"/>
    <w:rsid w:val="00AF1D8A"/>
    <w:rsid w:val="00AF3A67"/>
    <w:rsid w:val="00AF4087"/>
    <w:rsid w:val="00B07049"/>
    <w:rsid w:val="00B1235E"/>
    <w:rsid w:val="00B1400E"/>
    <w:rsid w:val="00B17C68"/>
    <w:rsid w:val="00B20297"/>
    <w:rsid w:val="00B315DE"/>
    <w:rsid w:val="00B32CBC"/>
    <w:rsid w:val="00B4116A"/>
    <w:rsid w:val="00B4174C"/>
    <w:rsid w:val="00B46586"/>
    <w:rsid w:val="00B61025"/>
    <w:rsid w:val="00B62BEA"/>
    <w:rsid w:val="00B66905"/>
    <w:rsid w:val="00B7012E"/>
    <w:rsid w:val="00B771AA"/>
    <w:rsid w:val="00B77470"/>
    <w:rsid w:val="00B867E9"/>
    <w:rsid w:val="00BB2FEE"/>
    <w:rsid w:val="00BB4E91"/>
    <w:rsid w:val="00BB620A"/>
    <w:rsid w:val="00BB6628"/>
    <w:rsid w:val="00BE5914"/>
    <w:rsid w:val="00BE7278"/>
    <w:rsid w:val="00BF46AC"/>
    <w:rsid w:val="00C07166"/>
    <w:rsid w:val="00C20C6E"/>
    <w:rsid w:val="00C34A6C"/>
    <w:rsid w:val="00C42556"/>
    <w:rsid w:val="00C4568C"/>
    <w:rsid w:val="00C5661C"/>
    <w:rsid w:val="00C63F11"/>
    <w:rsid w:val="00C757B9"/>
    <w:rsid w:val="00C91D12"/>
    <w:rsid w:val="00CD2CA8"/>
    <w:rsid w:val="00CD6AAE"/>
    <w:rsid w:val="00D00F7D"/>
    <w:rsid w:val="00D06FED"/>
    <w:rsid w:val="00D10209"/>
    <w:rsid w:val="00D10C30"/>
    <w:rsid w:val="00D1462E"/>
    <w:rsid w:val="00D162BD"/>
    <w:rsid w:val="00D31B8F"/>
    <w:rsid w:val="00D6100E"/>
    <w:rsid w:val="00D658AD"/>
    <w:rsid w:val="00D708F6"/>
    <w:rsid w:val="00D7709C"/>
    <w:rsid w:val="00D80E0A"/>
    <w:rsid w:val="00D863C8"/>
    <w:rsid w:val="00D90F4F"/>
    <w:rsid w:val="00D9746A"/>
    <w:rsid w:val="00DB44D6"/>
    <w:rsid w:val="00DB6122"/>
    <w:rsid w:val="00DB73C6"/>
    <w:rsid w:val="00DD07FC"/>
    <w:rsid w:val="00DE1BDA"/>
    <w:rsid w:val="00DE7245"/>
    <w:rsid w:val="00DF318F"/>
    <w:rsid w:val="00E101B2"/>
    <w:rsid w:val="00E10C20"/>
    <w:rsid w:val="00E152C4"/>
    <w:rsid w:val="00E250D0"/>
    <w:rsid w:val="00E40753"/>
    <w:rsid w:val="00E510DF"/>
    <w:rsid w:val="00E51C31"/>
    <w:rsid w:val="00E57949"/>
    <w:rsid w:val="00E606B5"/>
    <w:rsid w:val="00E610CD"/>
    <w:rsid w:val="00E628BA"/>
    <w:rsid w:val="00E73BE7"/>
    <w:rsid w:val="00E829D7"/>
    <w:rsid w:val="00E8566B"/>
    <w:rsid w:val="00E86CB2"/>
    <w:rsid w:val="00E90C92"/>
    <w:rsid w:val="00E9379E"/>
    <w:rsid w:val="00E95E63"/>
    <w:rsid w:val="00EA5FCC"/>
    <w:rsid w:val="00EA69A4"/>
    <w:rsid w:val="00EC5F8C"/>
    <w:rsid w:val="00EC687E"/>
    <w:rsid w:val="00ED3E02"/>
    <w:rsid w:val="00ED742F"/>
    <w:rsid w:val="00F00266"/>
    <w:rsid w:val="00F06753"/>
    <w:rsid w:val="00F15BDC"/>
    <w:rsid w:val="00F26407"/>
    <w:rsid w:val="00F70B43"/>
    <w:rsid w:val="00F70D96"/>
    <w:rsid w:val="00F725D3"/>
    <w:rsid w:val="00F73284"/>
    <w:rsid w:val="00F74498"/>
    <w:rsid w:val="00F77F82"/>
    <w:rsid w:val="00FA00AF"/>
    <w:rsid w:val="00FA4989"/>
    <w:rsid w:val="00FA5E94"/>
    <w:rsid w:val="00FB6C28"/>
    <w:rsid w:val="00FC7709"/>
    <w:rsid w:val="00FE26D9"/>
    <w:rsid w:val="00FE55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98"/>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character" w:customStyle="1" w:styleId="fontstyle01">
    <w:name w:val="fontstyle01"/>
    <w:basedOn w:val="a0"/>
    <w:rsid w:val="00687A59"/>
    <w:rPr>
      <w:rFonts w:ascii="TimesNewRomanPS-BoldMT" w:hAnsi="TimesNewRomanPS-BoldMT" w:hint="default"/>
      <w:b/>
      <w:bCs/>
      <w:i w:val="0"/>
      <w:iCs w:val="0"/>
      <w:color w:val="000000"/>
      <w:sz w:val="28"/>
      <w:szCs w:val="28"/>
    </w:rPr>
  </w:style>
  <w:style w:type="paragraph" w:styleId="ab">
    <w:name w:val="Normal (Web)"/>
    <w:basedOn w:val="a"/>
    <w:uiPriority w:val="99"/>
    <w:semiHidden/>
    <w:unhideWhenUsed/>
    <w:rsid w:val="008019FF"/>
    <w:pPr>
      <w:spacing w:before="100" w:beforeAutospacing="1" w:after="100" w:afterAutospacing="1"/>
    </w:pPr>
  </w:style>
  <w:style w:type="character" w:customStyle="1" w:styleId="fontstyle21">
    <w:name w:val="fontstyle21"/>
    <w:basedOn w:val="a0"/>
    <w:rsid w:val="008019FF"/>
    <w:rPr>
      <w:rFonts w:ascii="SymbolMT" w:hAnsi="SymbolMT" w:hint="default"/>
      <w:b w:val="0"/>
      <w:bCs w:val="0"/>
      <w:i w:val="0"/>
      <w:iCs w:val="0"/>
      <w:color w:val="000000"/>
      <w:sz w:val="28"/>
      <w:szCs w:val="28"/>
    </w:rPr>
  </w:style>
  <w:style w:type="character" w:customStyle="1" w:styleId="usdgrp">
    <w:name w:val="usdgrp"/>
    <w:basedOn w:val="a0"/>
    <w:rsid w:val="00B07049"/>
  </w:style>
  <w:style w:type="character" w:customStyle="1" w:styleId="hwtze">
    <w:name w:val="hwtze"/>
    <w:basedOn w:val="a0"/>
    <w:rsid w:val="00016066"/>
  </w:style>
  <w:style w:type="character" w:customStyle="1" w:styleId="rynqvb">
    <w:name w:val="rynqvb"/>
    <w:basedOn w:val="a0"/>
    <w:rsid w:val="0001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794017">
      <w:bodyDiv w:val="1"/>
      <w:marLeft w:val="0"/>
      <w:marRight w:val="0"/>
      <w:marTop w:val="0"/>
      <w:marBottom w:val="0"/>
      <w:divBdr>
        <w:top w:val="none" w:sz="0" w:space="0" w:color="auto"/>
        <w:left w:val="none" w:sz="0" w:space="0" w:color="auto"/>
        <w:bottom w:val="none" w:sz="0" w:space="0" w:color="auto"/>
        <w:right w:val="none" w:sz="0" w:space="0" w:color="auto"/>
      </w:divBdr>
    </w:div>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1297176454">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713/budres.v0i47.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6910/6775-2410-6208-2023-9(19)-03" TargetMode="External"/><Relationship Id="rId4" Type="http://schemas.openxmlformats.org/officeDocument/2006/relationships/settings" Target="settings.xml"/><Relationship Id="rId9" Type="http://schemas.openxmlformats.org/officeDocument/2006/relationships/hyperlink" Target="https://doi.org/10.36910/6775-2410-6208-2024-12(2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82E4-9907-4CD7-A57F-4083748D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2025-11-24T07:45:00Z</dcterms:created>
  <dcterms:modified xsi:type="dcterms:W3CDTF">2025-11-24T07:45:00Z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