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D3D7" w14:textId="73F55576" w:rsidR="007F2DAC" w:rsidRPr="00A3411B" w:rsidRDefault="007F2DAC" w:rsidP="007F2DAC">
      <w:pPr>
        <w:rPr>
          <w:b/>
          <w:sz w:val="20"/>
          <w:szCs w:val="20"/>
          <w:lang w:val="uk-UA"/>
        </w:rPr>
      </w:pPr>
      <w:r w:rsidRPr="00A3411B">
        <w:rPr>
          <w:b/>
          <w:sz w:val="20"/>
          <w:szCs w:val="20"/>
          <w:lang w:val="uk-UA"/>
        </w:rPr>
        <w:t>УДК</w:t>
      </w:r>
      <w:r w:rsidR="002478A2" w:rsidRPr="00A3411B">
        <w:rPr>
          <w:b/>
          <w:sz w:val="20"/>
          <w:szCs w:val="20"/>
          <w:lang w:val="uk-UA"/>
        </w:rPr>
        <w:t xml:space="preserve"> </w:t>
      </w:r>
      <w:r w:rsidR="009D554C" w:rsidRPr="009D554C">
        <w:rPr>
          <w:b/>
          <w:sz w:val="20"/>
          <w:szCs w:val="20"/>
          <w:lang w:val="uk-UA"/>
        </w:rPr>
        <w:t>711</w:t>
      </w:r>
    </w:p>
    <w:p w14:paraId="0E189AD4" w14:textId="77777777" w:rsidR="007F2DAC" w:rsidRPr="00A3411B" w:rsidRDefault="007F2DA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21719FB9" w14:textId="71CCA118" w:rsidR="00CC092C" w:rsidRDefault="004E1BC8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Методологічні особливості урбан-а</w:t>
      </w:r>
      <w:r w:rsidR="00F47895">
        <w:rPr>
          <w:b/>
          <w:sz w:val="20"/>
          <w:szCs w:val="20"/>
          <w:lang w:val="uk-UA"/>
        </w:rPr>
        <w:t>наліз</w:t>
      </w:r>
      <w:r>
        <w:rPr>
          <w:b/>
          <w:sz w:val="20"/>
          <w:szCs w:val="20"/>
          <w:lang w:val="uk-UA"/>
        </w:rPr>
        <w:t>у</w:t>
      </w:r>
      <w:r w:rsidR="00F47895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приміського </w:t>
      </w:r>
      <w:r w:rsidR="00F47895" w:rsidRPr="00F47895">
        <w:rPr>
          <w:b/>
          <w:sz w:val="20"/>
          <w:szCs w:val="20"/>
          <w:lang w:val="uk-UA"/>
        </w:rPr>
        <w:t>села</w:t>
      </w:r>
      <w:r>
        <w:rPr>
          <w:b/>
          <w:sz w:val="20"/>
          <w:szCs w:val="20"/>
          <w:lang w:val="uk-UA"/>
        </w:rPr>
        <w:t xml:space="preserve"> Великий Омеляник</w:t>
      </w:r>
    </w:p>
    <w:p w14:paraId="33C424D6" w14:textId="77777777" w:rsidR="007F2DAC" w:rsidRPr="00A3411B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  <w:lang w:val="uk-UA"/>
        </w:rPr>
      </w:pPr>
    </w:p>
    <w:p w14:paraId="58C3B65A" w14:textId="7ED6C4D4" w:rsidR="00C20C6E" w:rsidRPr="0027185C" w:rsidRDefault="00694F09" w:rsidP="007F2DAC">
      <w:pPr>
        <w:tabs>
          <w:tab w:val="left" w:pos="0"/>
        </w:tabs>
        <w:jc w:val="center"/>
        <w:rPr>
          <w:b/>
          <w:sz w:val="20"/>
          <w:szCs w:val="20"/>
          <w:lang w:val="en-GB"/>
        </w:rPr>
      </w:pPr>
      <w:r w:rsidRPr="00694F09">
        <w:rPr>
          <w:b/>
          <w:sz w:val="20"/>
          <w:szCs w:val="20"/>
          <w:lang w:val="en-GB"/>
        </w:rPr>
        <w:t xml:space="preserve">Methodological features of urban analysis of the suburban village of </w:t>
      </w:r>
      <w:r w:rsidR="004E1BC8" w:rsidRPr="004E1BC8">
        <w:rPr>
          <w:b/>
          <w:sz w:val="20"/>
          <w:szCs w:val="20"/>
          <w:lang w:val="en-GB"/>
        </w:rPr>
        <w:t>Velykyi Omelyanyk</w:t>
      </w:r>
    </w:p>
    <w:p w14:paraId="739A77EE" w14:textId="77777777" w:rsidR="007F2DAC" w:rsidRPr="00A3411B" w:rsidRDefault="007F2DAC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09968A9C" w14:textId="5C7D74D6" w:rsidR="005633E5" w:rsidRPr="00A3411B" w:rsidRDefault="00D60017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D60017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 xml:space="preserve">. </w:t>
      </w:r>
      <w:r w:rsidRPr="00D60017">
        <w:rPr>
          <w:b/>
          <w:sz w:val="20"/>
          <w:szCs w:val="20"/>
          <w:lang w:val="uk-UA"/>
        </w:rPr>
        <w:t>С</w:t>
      </w:r>
      <w:r>
        <w:rPr>
          <w:b/>
          <w:sz w:val="20"/>
          <w:szCs w:val="20"/>
          <w:lang w:val="uk-UA"/>
        </w:rPr>
        <w:t xml:space="preserve">. </w:t>
      </w:r>
      <w:r w:rsidRPr="00D60017">
        <w:rPr>
          <w:b/>
          <w:sz w:val="20"/>
          <w:szCs w:val="20"/>
          <w:lang w:val="uk-UA"/>
        </w:rPr>
        <w:t>Дубець</w:t>
      </w:r>
      <w:r>
        <w:rPr>
          <w:b/>
          <w:sz w:val="20"/>
          <w:szCs w:val="20"/>
          <w:lang w:val="uk-UA"/>
        </w:rPr>
        <w:t>,</w:t>
      </w:r>
      <w:r w:rsidRPr="00D60017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магістр</w:t>
      </w:r>
      <w:r w:rsidR="00D47F52">
        <w:rPr>
          <w:b/>
          <w:sz w:val="20"/>
          <w:szCs w:val="20"/>
          <w:lang w:val="uk-UA"/>
        </w:rPr>
        <w:t>ант</w:t>
      </w:r>
      <w:r>
        <w:rPr>
          <w:b/>
          <w:sz w:val="20"/>
          <w:szCs w:val="20"/>
          <w:lang w:val="uk-UA"/>
        </w:rPr>
        <w:t xml:space="preserve">, </w:t>
      </w:r>
      <w:r w:rsidR="004D4D1F" w:rsidRPr="00A3411B">
        <w:rPr>
          <w:b/>
          <w:sz w:val="20"/>
          <w:szCs w:val="20"/>
          <w:lang w:val="uk-UA"/>
        </w:rPr>
        <w:t>С. В. Синій, к.т.н., доцент</w:t>
      </w:r>
      <w:r w:rsidR="005633E5" w:rsidRPr="00A3411B">
        <w:rPr>
          <w:b/>
          <w:sz w:val="20"/>
          <w:szCs w:val="20"/>
          <w:lang w:val="uk-UA"/>
        </w:rPr>
        <w:t xml:space="preserve"> </w:t>
      </w:r>
      <w:r w:rsidR="00A66A38" w:rsidRPr="00A3411B">
        <w:rPr>
          <w:b/>
          <w:sz w:val="20"/>
          <w:szCs w:val="20"/>
          <w:lang w:val="uk-UA"/>
        </w:rPr>
        <w:t>(Луцький національний технічний університет, Луцьк)</w:t>
      </w:r>
      <w:r w:rsidR="000E00BC" w:rsidRPr="00A3411B">
        <w:rPr>
          <w:b/>
          <w:sz w:val="20"/>
          <w:szCs w:val="20"/>
          <w:lang w:val="uk-UA"/>
        </w:rPr>
        <w:t xml:space="preserve"> </w:t>
      </w:r>
    </w:p>
    <w:p w14:paraId="71CD11E6" w14:textId="77777777" w:rsidR="005633E5" w:rsidRPr="00A3411B" w:rsidRDefault="005633E5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</w:p>
    <w:p w14:paraId="7FCC632F" w14:textId="17501C7A" w:rsidR="008304B9" w:rsidRPr="00A3411B" w:rsidRDefault="00D60017" w:rsidP="008304B9">
      <w:pPr>
        <w:tabs>
          <w:tab w:val="left" w:pos="0"/>
        </w:tabs>
        <w:ind w:firstLine="567"/>
        <w:jc w:val="both"/>
        <w:rPr>
          <w:b/>
          <w:sz w:val="20"/>
          <w:szCs w:val="20"/>
          <w:lang w:val="en-GB"/>
        </w:rPr>
      </w:pPr>
      <w:r w:rsidRPr="00D60017">
        <w:rPr>
          <w:b/>
          <w:sz w:val="20"/>
          <w:szCs w:val="20"/>
          <w:lang w:val="uk-UA"/>
        </w:rPr>
        <w:t>O</w:t>
      </w:r>
      <w:r>
        <w:rPr>
          <w:b/>
          <w:sz w:val="20"/>
          <w:szCs w:val="20"/>
          <w:lang w:val="uk-UA"/>
        </w:rPr>
        <w:t xml:space="preserve">. </w:t>
      </w:r>
      <w:r w:rsidRPr="00D60017">
        <w:rPr>
          <w:b/>
          <w:sz w:val="20"/>
          <w:szCs w:val="20"/>
          <w:lang w:val="uk-UA"/>
        </w:rPr>
        <w:t>S</w:t>
      </w:r>
      <w:r>
        <w:rPr>
          <w:b/>
          <w:sz w:val="20"/>
          <w:szCs w:val="20"/>
          <w:lang w:val="uk-UA"/>
        </w:rPr>
        <w:t xml:space="preserve">. </w:t>
      </w:r>
      <w:r w:rsidRPr="00D60017">
        <w:rPr>
          <w:b/>
          <w:sz w:val="20"/>
          <w:szCs w:val="20"/>
          <w:lang w:val="en-GB"/>
        </w:rPr>
        <w:t>Dubets</w:t>
      </w:r>
      <w:r>
        <w:rPr>
          <w:b/>
          <w:sz w:val="20"/>
          <w:szCs w:val="20"/>
          <w:lang w:val="uk-UA"/>
        </w:rPr>
        <w:t>,</w:t>
      </w:r>
      <w:r w:rsidRPr="00D60017">
        <w:rPr>
          <w:b/>
          <w:sz w:val="20"/>
          <w:szCs w:val="20"/>
          <w:lang w:val="en-GB"/>
        </w:rPr>
        <w:t xml:space="preserve"> </w:t>
      </w:r>
      <w:r w:rsidR="00D47F52" w:rsidRPr="00D47F52">
        <w:rPr>
          <w:b/>
          <w:sz w:val="20"/>
          <w:szCs w:val="20"/>
          <w:lang w:val="en-GB"/>
        </w:rPr>
        <w:t>master's student,</w:t>
      </w:r>
      <w:r w:rsidR="00D47F52">
        <w:rPr>
          <w:b/>
          <w:sz w:val="20"/>
          <w:szCs w:val="20"/>
          <w:lang w:val="uk-UA"/>
        </w:rPr>
        <w:t xml:space="preserve"> </w:t>
      </w:r>
      <w:r w:rsidR="001B1AEF" w:rsidRPr="00DF02C1">
        <w:rPr>
          <w:b/>
          <w:sz w:val="20"/>
          <w:szCs w:val="20"/>
          <w:lang w:val="en-GB"/>
        </w:rPr>
        <w:t>S. V. Synii, Ph.D. in Engineering, Associate Professor</w:t>
      </w:r>
      <w:r w:rsidR="00961BDF">
        <w:rPr>
          <w:b/>
          <w:sz w:val="20"/>
          <w:szCs w:val="20"/>
          <w:lang w:val="uk-UA"/>
        </w:rPr>
        <w:t xml:space="preserve"> </w:t>
      </w:r>
      <w:r w:rsidR="008304B9" w:rsidRPr="00A3411B">
        <w:rPr>
          <w:b/>
          <w:sz w:val="20"/>
          <w:szCs w:val="20"/>
          <w:lang w:val="en-GB"/>
        </w:rPr>
        <w:t>(Lutsk National Technical University, Lutsk)</w:t>
      </w:r>
    </w:p>
    <w:p w14:paraId="7FE469E4" w14:textId="77777777" w:rsidR="007F2DAC" w:rsidRPr="00A3411B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70721AC5" w14:textId="0E701946" w:rsidR="004B7FDA" w:rsidRPr="004B7FDA" w:rsidRDefault="00D859B9" w:rsidP="004E1BC8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Обґрунтовано пріоритет</w:t>
      </w:r>
      <w:r w:rsidR="00312941">
        <w:rPr>
          <w:i/>
          <w:sz w:val="18"/>
          <w:szCs w:val="18"/>
          <w:lang w:val="uk-UA"/>
        </w:rPr>
        <w:t>и</w:t>
      </w:r>
      <w:r w:rsidRPr="00D859B9">
        <w:rPr>
          <w:i/>
          <w:sz w:val="18"/>
          <w:szCs w:val="18"/>
          <w:lang w:val="uk-UA"/>
        </w:rPr>
        <w:t xml:space="preserve"> </w:t>
      </w:r>
      <w:r w:rsidR="004E1BC8">
        <w:rPr>
          <w:i/>
          <w:sz w:val="18"/>
          <w:szCs w:val="18"/>
          <w:lang w:val="uk-UA"/>
        </w:rPr>
        <w:t xml:space="preserve">урбаністичного розвитку </w:t>
      </w:r>
      <w:r w:rsidR="00694F09">
        <w:rPr>
          <w:i/>
          <w:sz w:val="18"/>
          <w:szCs w:val="18"/>
          <w:lang w:val="uk-UA"/>
        </w:rPr>
        <w:t xml:space="preserve">та методологію їх досліджень для </w:t>
      </w:r>
      <w:r w:rsidR="004E1BC8" w:rsidRPr="004E1BC8">
        <w:rPr>
          <w:i/>
          <w:sz w:val="18"/>
          <w:szCs w:val="18"/>
          <w:lang w:val="uk-UA"/>
        </w:rPr>
        <w:t xml:space="preserve">приміського </w:t>
      </w:r>
      <w:r w:rsidR="004E1BC8">
        <w:rPr>
          <w:i/>
          <w:sz w:val="18"/>
          <w:szCs w:val="18"/>
          <w:lang w:val="uk-UA"/>
        </w:rPr>
        <w:t xml:space="preserve">луцького </w:t>
      </w:r>
      <w:r w:rsidR="004E1BC8" w:rsidRPr="004E1BC8">
        <w:rPr>
          <w:i/>
          <w:sz w:val="18"/>
          <w:szCs w:val="18"/>
          <w:lang w:val="uk-UA"/>
        </w:rPr>
        <w:t>села Великий Омеляник</w:t>
      </w:r>
      <w:r w:rsidR="004E1BC8">
        <w:rPr>
          <w:i/>
          <w:sz w:val="18"/>
          <w:szCs w:val="18"/>
          <w:lang w:val="uk-UA"/>
        </w:rPr>
        <w:t xml:space="preserve">. </w:t>
      </w:r>
      <w:r w:rsidR="00694F09" w:rsidRPr="004B7FDA">
        <w:rPr>
          <w:i/>
          <w:sz w:val="18"/>
          <w:szCs w:val="18"/>
          <w:lang w:val="uk-UA"/>
        </w:rPr>
        <w:t>Д</w:t>
      </w:r>
      <w:r w:rsidR="004B7FDA" w:rsidRPr="004B7FDA">
        <w:rPr>
          <w:i/>
          <w:sz w:val="18"/>
          <w:szCs w:val="18"/>
          <w:lang w:val="uk-UA"/>
        </w:rPr>
        <w:t>етальні</w:t>
      </w:r>
      <w:r w:rsidR="00694F09">
        <w:rPr>
          <w:i/>
          <w:sz w:val="18"/>
          <w:szCs w:val="18"/>
          <w:lang w:val="uk-UA"/>
        </w:rPr>
        <w:t xml:space="preserve">ші </w:t>
      </w:r>
      <w:r w:rsidR="004B7FDA" w:rsidRPr="004B7FDA">
        <w:rPr>
          <w:i/>
          <w:sz w:val="18"/>
          <w:szCs w:val="18"/>
          <w:lang w:val="uk-UA"/>
        </w:rPr>
        <w:t>результати досліджень</w:t>
      </w:r>
      <w:r w:rsidR="004B7FDA">
        <w:rPr>
          <w:i/>
          <w:sz w:val="18"/>
          <w:szCs w:val="18"/>
          <w:lang w:val="uk-UA"/>
        </w:rPr>
        <w:t>, проведених під час переддипломної практики у Науково-дослідній будівельній лабораторії ЛНТУ, м</w:t>
      </w:r>
      <w:r w:rsidR="004B7FDA" w:rsidRPr="004B7FDA">
        <w:rPr>
          <w:i/>
          <w:sz w:val="18"/>
          <w:szCs w:val="18"/>
          <w:lang w:val="uk-UA"/>
        </w:rPr>
        <w:t>агістр</w:t>
      </w:r>
      <w:r w:rsidR="004B7FDA">
        <w:rPr>
          <w:i/>
          <w:sz w:val="18"/>
          <w:szCs w:val="18"/>
          <w:lang w:val="uk-UA"/>
        </w:rPr>
        <w:t>ант</w:t>
      </w:r>
      <w:r w:rsidR="004B7FDA" w:rsidRPr="004B7FDA">
        <w:rPr>
          <w:i/>
          <w:sz w:val="18"/>
          <w:szCs w:val="18"/>
          <w:lang w:val="uk-UA"/>
        </w:rPr>
        <w:t xml:space="preserve"> О. С. Дубець</w:t>
      </w:r>
      <w:r w:rsidR="004B7FDA">
        <w:rPr>
          <w:i/>
          <w:sz w:val="18"/>
          <w:szCs w:val="18"/>
          <w:lang w:val="uk-UA"/>
        </w:rPr>
        <w:t xml:space="preserve"> опублікує </w:t>
      </w:r>
      <w:r w:rsidR="004B7FDA" w:rsidRPr="004B7FDA">
        <w:rPr>
          <w:i/>
          <w:sz w:val="18"/>
          <w:szCs w:val="18"/>
          <w:lang w:val="uk-UA"/>
        </w:rPr>
        <w:t xml:space="preserve">у </w:t>
      </w:r>
      <w:r w:rsidR="004B7FDA">
        <w:rPr>
          <w:i/>
          <w:sz w:val="18"/>
          <w:szCs w:val="18"/>
          <w:lang w:val="uk-UA"/>
        </w:rPr>
        <w:t>своїй</w:t>
      </w:r>
      <w:r w:rsidR="004B7FDA" w:rsidRPr="004B7FDA">
        <w:rPr>
          <w:i/>
          <w:sz w:val="18"/>
          <w:szCs w:val="18"/>
          <w:lang w:val="uk-UA"/>
        </w:rPr>
        <w:t xml:space="preserve"> кваліфікаційній роботі</w:t>
      </w:r>
      <w:r w:rsidR="004E1BC8">
        <w:rPr>
          <w:i/>
          <w:sz w:val="18"/>
          <w:szCs w:val="18"/>
          <w:lang w:val="uk-UA"/>
        </w:rPr>
        <w:t xml:space="preserve"> 2025 року</w:t>
      </w:r>
      <w:r w:rsidR="004B7FDA" w:rsidRPr="004B7FDA">
        <w:rPr>
          <w:i/>
          <w:sz w:val="18"/>
          <w:szCs w:val="18"/>
          <w:lang w:val="uk-UA"/>
        </w:rPr>
        <w:t>.</w:t>
      </w:r>
    </w:p>
    <w:p w14:paraId="6B36D07A" w14:textId="0E437346" w:rsidR="006C1091" w:rsidRDefault="006C1091" w:rsidP="004B7FD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</w:p>
    <w:p w14:paraId="1CB06922" w14:textId="58D48F21" w:rsidR="00C107BB" w:rsidRDefault="00694F09" w:rsidP="004B7FDA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GB"/>
        </w:rPr>
      </w:pPr>
      <w:r w:rsidRPr="00694F09">
        <w:rPr>
          <w:i/>
          <w:sz w:val="18"/>
          <w:szCs w:val="18"/>
          <w:lang w:val="en-GB"/>
        </w:rPr>
        <w:t xml:space="preserve">The priorities of urban development and the methodology of their research for the suburban Lutsk village of Velykyi Omelyanyk </w:t>
      </w:r>
      <w:proofErr w:type="gramStart"/>
      <w:r w:rsidRPr="00694F09">
        <w:rPr>
          <w:i/>
          <w:sz w:val="18"/>
          <w:szCs w:val="18"/>
          <w:lang w:val="en-GB"/>
        </w:rPr>
        <w:t>are substantiated</w:t>
      </w:r>
      <w:proofErr w:type="gramEnd"/>
      <w:r w:rsidRPr="00694F09">
        <w:rPr>
          <w:i/>
          <w:sz w:val="18"/>
          <w:szCs w:val="18"/>
          <w:lang w:val="en-GB"/>
        </w:rPr>
        <w:t>.</w:t>
      </w:r>
      <w:r>
        <w:rPr>
          <w:i/>
          <w:sz w:val="18"/>
          <w:szCs w:val="18"/>
          <w:lang w:val="uk-UA"/>
        </w:rPr>
        <w:t xml:space="preserve"> </w:t>
      </w:r>
      <w:proofErr w:type="gramStart"/>
      <w:r w:rsidR="004E1BC8" w:rsidRPr="004E1BC8">
        <w:rPr>
          <w:i/>
          <w:sz w:val="18"/>
          <w:szCs w:val="18"/>
          <w:lang w:val="en-GB"/>
        </w:rPr>
        <w:t>More detailed results of research conducted during the pre-graduate internship at the Scientific Research Construction Laboratory of LNTU will be published by master's student O. S. Dubets in his qualification work</w:t>
      </w:r>
      <w:proofErr w:type="gramEnd"/>
      <w:r w:rsidR="004E1BC8" w:rsidRPr="004E1BC8">
        <w:rPr>
          <w:i/>
          <w:sz w:val="18"/>
          <w:szCs w:val="18"/>
          <w:lang w:val="en-GB"/>
        </w:rPr>
        <w:t xml:space="preserve"> in 2025.</w:t>
      </w:r>
      <w:r w:rsidR="00DB153F" w:rsidRPr="0061308C">
        <w:rPr>
          <w:i/>
          <w:sz w:val="18"/>
          <w:szCs w:val="18"/>
          <w:lang w:val="en-GB"/>
        </w:rPr>
        <w:t xml:space="preserve"> </w:t>
      </w:r>
    </w:p>
    <w:p w14:paraId="6FF05472" w14:textId="77777777" w:rsidR="00DB153F" w:rsidRPr="00DB153F" w:rsidRDefault="00DB153F" w:rsidP="005C08EA">
      <w:pPr>
        <w:tabs>
          <w:tab w:val="left" w:pos="567"/>
        </w:tabs>
        <w:ind w:firstLine="567"/>
        <w:jc w:val="both"/>
        <w:rPr>
          <w:sz w:val="20"/>
          <w:szCs w:val="20"/>
          <w:lang w:val="en-GB"/>
        </w:rPr>
      </w:pPr>
    </w:p>
    <w:p w14:paraId="447AC2E6" w14:textId="122AC729" w:rsidR="004E1BC8" w:rsidRPr="003E096D" w:rsidRDefault="00D775D6" w:rsidP="0031294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Містобудівний </w:t>
      </w:r>
      <w:r w:rsidRPr="003E096D">
        <w:rPr>
          <w:sz w:val="20"/>
          <w:szCs w:val="20"/>
          <w:lang w:val="uk-UA"/>
        </w:rPr>
        <w:t>р</w:t>
      </w:r>
      <w:r w:rsidR="004E1BC8" w:rsidRPr="003E096D">
        <w:rPr>
          <w:sz w:val="20"/>
          <w:szCs w:val="20"/>
          <w:lang w:val="uk-UA"/>
        </w:rPr>
        <w:t>озвиток приміських сіл України має як загальносвітові ознаки, так і свої особливості</w:t>
      </w:r>
      <w:r w:rsidR="00EC4478" w:rsidRPr="003E096D">
        <w:rPr>
          <w:sz w:val="20"/>
          <w:szCs w:val="20"/>
          <w:lang w:val="uk-UA"/>
        </w:rPr>
        <w:t xml:space="preserve">, які відображені у </w:t>
      </w:r>
      <w:r w:rsidR="00A235DF" w:rsidRPr="003E096D">
        <w:rPr>
          <w:sz w:val="20"/>
          <w:szCs w:val="20"/>
          <w:lang w:val="uk-UA"/>
        </w:rPr>
        <w:t xml:space="preserve">проведеному нами аналізі </w:t>
      </w:r>
      <w:r w:rsidR="00EC4478" w:rsidRPr="003E096D">
        <w:rPr>
          <w:sz w:val="20"/>
          <w:szCs w:val="20"/>
          <w:lang w:val="uk-UA"/>
        </w:rPr>
        <w:t>методологічних особливост</w:t>
      </w:r>
      <w:r w:rsidR="00A235DF" w:rsidRPr="003E096D">
        <w:rPr>
          <w:sz w:val="20"/>
          <w:szCs w:val="20"/>
          <w:lang w:val="uk-UA"/>
        </w:rPr>
        <w:t>ей</w:t>
      </w:r>
      <w:r w:rsidR="00EC4478" w:rsidRPr="003E096D">
        <w:rPr>
          <w:sz w:val="20"/>
          <w:szCs w:val="20"/>
          <w:lang w:val="uk-UA"/>
        </w:rPr>
        <w:t xml:space="preserve"> урбан-аналізу приміських територій </w:t>
      </w:r>
      <w:r w:rsidR="002200E0" w:rsidRPr="003E096D">
        <w:rPr>
          <w:sz w:val="20"/>
          <w:szCs w:val="20"/>
          <w:lang w:val="uk-UA"/>
        </w:rPr>
        <w:t>[1-</w:t>
      </w:r>
      <w:r w:rsidR="00505C21">
        <w:rPr>
          <w:sz w:val="20"/>
          <w:szCs w:val="20"/>
          <w:lang w:val="uk-UA"/>
        </w:rPr>
        <w:t>9</w:t>
      </w:r>
      <w:r w:rsidR="002200E0" w:rsidRPr="003E096D">
        <w:rPr>
          <w:sz w:val="20"/>
          <w:szCs w:val="20"/>
          <w:lang w:val="uk-UA"/>
        </w:rPr>
        <w:t xml:space="preserve"> та ін.].</w:t>
      </w:r>
    </w:p>
    <w:p w14:paraId="3CC10E05" w14:textId="10117357" w:rsidR="00B45C10" w:rsidRPr="003E096D" w:rsidRDefault="00B45C10" w:rsidP="0031294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3E096D">
        <w:rPr>
          <w:sz w:val="20"/>
          <w:szCs w:val="20"/>
          <w:lang w:val="uk-UA"/>
        </w:rPr>
        <w:t>Територіальною особливістю села Великий Омеляник є його фактичне "вростання" у територію Луцька (рис. 1</w:t>
      </w:r>
      <w:r w:rsidR="002300B6" w:rsidRPr="003E096D">
        <w:rPr>
          <w:sz w:val="20"/>
          <w:szCs w:val="20"/>
          <w:lang w:val="uk-UA"/>
        </w:rPr>
        <w:t>, за [1</w:t>
      </w:r>
      <w:r w:rsidR="00505C21">
        <w:rPr>
          <w:sz w:val="20"/>
          <w:szCs w:val="20"/>
          <w:lang w:val="uk-UA"/>
        </w:rPr>
        <w:t>0</w:t>
      </w:r>
      <w:r w:rsidR="002300B6" w:rsidRPr="003E096D">
        <w:rPr>
          <w:sz w:val="20"/>
          <w:szCs w:val="20"/>
          <w:lang w:val="uk-UA"/>
        </w:rPr>
        <w:t>]</w:t>
      </w:r>
      <w:r w:rsidRPr="003E096D">
        <w:rPr>
          <w:sz w:val="20"/>
          <w:szCs w:val="20"/>
          <w:lang w:val="uk-UA"/>
        </w:rPr>
        <w:t>)</w:t>
      </w:r>
      <w:r w:rsidR="002300B6" w:rsidRPr="003E096D">
        <w:rPr>
          <w:sz w:val="20"/>
          <w:szCs w:val="20"/>
          <w:lang w:val="uk-UA"/>
        </w:rPr>
        <w:t xml:space="preserve"> поряд з Малим Омеляником</w:t>
      </w:r>
      <w:r w:rsidRPr="003E096D">
        <w:rPr>
          <w:sz w:val="20"/>
          <w:szCs w:val="20"/>
          <w:lang w:val="uk-UA"/>
        </w:rPr>
        <w:t>.</w:t>
      </w:r>
    </w:p>
    <w:p w14:paraId="537B593D" w14:textId="79E83AD0" w:rsidR="00011E7A" w:rsidRDefault="00011E7A" w:rsidP="00BF279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Така</w:t>
      </w:r>
      <w:r w:rsidR="001679B3" w:rsidRPr="003E096D">
        <w:rPr>
          <w:sz w:val="20"/>
          <w:szCs w:val="20"/>
          <w:lang w:val="uk-UA"/>
        </w:rPr>
        <w:t xml:space="preserve"> особливість </w:t>
      </w:r>
      <w:r w:rsidR="00B45C10" w:rsidRPr="003E096D">
        <w:rPr>
          <w:sz w:val="20"/>
          <w:szCs w:val="20"/>
          <w:lang w:val="uk-UA"/>
        </w:rPr>
        <w:t xml:space="preserve">дозволяє розглядати </w:t>
      </w:r>
      <w:r w:rsidR="001679B3" w:rsidRPr="003E096D">
        <w:rPr>
          <w:sz w:val="20"/>
          <w:szCs w:val="20"/>
          <w:lang w:val="uk-UA"/>
        </w:rPr>
        <w:t>дане село</w:t>
      </w:r>
      <w:r w:rsidR="00B45C10" w:rsidRPr="003E096D">
        <w:rPr>
          <w:sz w:val="20"/>
          <w:szCs w:val="20"/>
          <w:lang w:val="uk-UA"/>
        </w:rPr>
        <w:t xml:space="preserve"> як додаткову частину </w:t>
      </w:r>
      <w:r w:rsidR="003E096D">
        <w:rPr>
          <w:sz w:val="20"/>
          <w:szCs w:val="20"/>
          <w:lang w:val="uk-UA"/>
        </w:rPr>
        <w:t xml:space="preserve">розвитку </w:t>
      </w:r>
      <w:r w:rsidR="00B45C10" w:rsidRPr="003E096D">
        <w:rPr>
          <w:sz w:val="20"/>
          <w:szCs w:val="20"/>
          <w:lang w:val="uk-UA"/>
        </w:rPr>
        <w:t>міської території</w:t>
      </w:r>
      <w:r w:rsidR="005025B0">
        <w:rPr>
          <w:sz w:val="20"/>
          <w:szCs w:val="20"/>
          <w:lang w:val="uk-UA"/>
        </w:rPr>
        <w:t>,</w:t>
      </w:r>
      <w:r w:rsidR="00565C12">
        <w:rPr>
          <w:sz w:val="20"/>
          <w:szCs w:val="20"/>
          <w:lang w:val="uk-UA"/>
        </w:rPr>
        <w:t xml:space="preserve"> інфраструктури </w:t>
      </w:r>
      <w:r>
        <w:rPr>
          <w:sz w:val="20"/>
          <w:szCs w:val="20"/>
          <w:lang w:val="uk-UA"/>
        </w:rPr>
        <w:t xml:space="preserve">Луцька </w:t>
      </w:r>
      <w:r w:rsidRPr="003E096D">
        <w:rPr>
          <w:sz w:val="20"/>
          <w:szCs w:val="20"/>
          <w:lang w:val="uk-UA"/>
        </w:rPr>
        <w:t>[11]</w:t>
      </w:r>
      <w:r>
        <w:rPr>
          <w:sz w:val="20"/>
          <w:szCs w:val="20"/>
          <w:lang w:val="uk-UA"/>
        </w:rPr>
        <w:t>.</w:t>
      </w:r>
      <w:r w:rsidR="001679B3" w:rsidRPr="003E096D">
        <w:rPr>
          <w:sz w:val="20"/>
          <w:szCs w:val="20"/>
          <w:lang w:val="uk-UA"/>
        </w:rPr>
        <w:t xml:space="preserve"> </w:t>
      </w:r>
    </w:p>
    <w:p w14:paraId="1CFFD2AE" w14:textId="43381332" w:rsidR="003E096D" w:rsidRDefault="00011E7A" w:rsidP="00505C2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Таким чином, у даному випадку доцільно </w:t>
      </w:r>
      <w:r w:rsidR="001679B3" w:rsidRPr="003E096D">
        <w:rPr>
          <w:sz w:val="20"/>
          <w:szCs w:val="20"/>
          <w:lang w:val="uk-UA"/>
        </w:rPr>
        <w:t>застосову</w:t>
      </w:r>
      <w:r>
        <w:rPr>
          <w:sz w:val="20"/>
          <w:szCs w:val="20"/>
          <w:lang w:val="uk-UA"/>
        </w:rPr>
        <w:t>вати</w:t>
      </w:r>
      <w:r w:rsidR="001679B3" w:rsidRPr="003E096D">
        <w:rPr>
          <w:sz w:val="20"/>
          <w:szCs w:val="20"/>
          <w:lang w:val="uk-UA"/>
        </w:rPr>
        <w:t xml:space="preserve"> методологію урбан-аналізу</w:t>
      </w:r>
      <w:r w:rsidR="00D775D6" w:rsidRPr="003E096D">
        <w:rPr>
          <w:sz w:val="20"/>
          <w:szCs w:val="20"/>
          <w:lang w:val="uk-UA"/>
        </w:rPr>
        <w:t xml:space="preserve"> як </w:t>
      </w:r>
      <w:r w:rsidR="003E096D">
        <w:rPr>
          <w:sz w:val="20"/>
          <w:szCs w:val="20"/>
          <w:lang w:val="uk-UA"/>
        </w:rPr>
        <w:t>елемент</w:t>
      </w:r>
      <w:r w:rsidR="00D775D6" w:rsidRPr="003E096D">
        <w:rPr>
          <w:sz w:val="20"/>
          <w:szCs w:val="20"/>
          <w:lang w:val="uk-UA"/>
        </w:rPr>
        <w:t xml:space="preserve"> </w:t>
      </w:r>
      <w:r w:rsidR="003E096D" w:rsidRPr="003E096D">
        <w:rPr>
          <w:sz w:val="20"/>
          <w:szCs w:val="20"/>
          <w:lang w:val="uk-UA"/>
        </w:rPr>
        <w:t>комплексного дослідження території</w:t>
      </w:r>
      <w:r w:rsidR="003E096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(за методологією </w:t>
      </w:r>
      <w:r w:rsidRPr="003E096D">
        <w:rPr>
          <w:sz w:val="20"/>
          <w:szCs w:val="20"/>
          <w:lang w:val="uk-UA"/>
        </w:rPr>
        <w:t>[1 та ін.]</w:t>
      </w:r>
      <w:r>
        <w:rPr>
          <w:sz w:val="20"/>
          <w:szCs w:val="20"/>
          <w:lang w:val="uk-UA"/>
        </w:rPr>
        <w:t>)</w:t>
      </w:r>
      <w:r w:rsidR="00505C21">
        <w:rPr>
          <w:sz w:val="20"/>
          <w:szCs w:val="20"/>
          <w:lang w:val="uk-UA"/>
        </w:rPr>
        <w:t>, використовуючи її</w:t>
      </w:r>
      <w:r>
        <w:rPr>
          <w:sz w:val="20"/>
          <w:szCs w:val="20"/>
          <w:lang w:val="uk-UA"/>
        </w:rPr>
        <w:t xml:space="preserve"> </w:t>
      </w:r>
      <w:r w:rsidR="003E096D">
        <w:rPr>
          <w:sz w:val="20"/>
          <w:szCs w:val="20"/>
          <w:lang w:val="uk-UA"/>
        </w:rPr>
        <w:t>у складі</w:t>
      </w:r>
      <w:r w:rsidR="003E096D" w:rsidRPr="003E096D">
        <w:rPr>
          <w:sz w:val="20"/>
          <w:szCs w:val="20"/>
          <w:lang w:val="uk-UA"/>
        </w:rPr>
        <w:t xml:space="preserve"> </w:t>
      </w:r>
      <w:r w:rsidR="00D775D6" w:rsidRPr="003E096D">
        <w:rPr>
          <w:sz w:val="20"/>
          <w:szCs w:val="20"/>
          <w:lang w:val="uk-UA"/>
        </w:rPr>
        <w:t>містобудівного аналізу території</w:t>
      </w:r>
      <w:r w:rsidR="001679B3" w:rsidRPr="003E096D">
        <w:rPr>
          <w:sz w:val="20"/>
          <w:szCs w:val="20"/>
          <w:lang w:val="uk-UA"/>
        </w:rPr>
        <w:t>.</w:t>
      </w:r>
    </w:p>
    <w:p w14:paraId="5BFAC2FB" w14:textId="0B503F8C" w:rsidR="003E096D" w:rsidRDefault="003E096D" w:rsidP="00BF2796">
      <w:pPr>
        <w:ind w:firstLine="567"/>
        <w:jc w:val="both"/>
        <w:rPr>
          <w:rFonts w:eastAsia="Calibri"/>
          <w:sz w:val="20"/>
          <w:szCs w:val="20"/>
          <w:lang w:val="uk-UA"/>
        </w:rPr>
      </w:pPr>
      <w:r w:rsidRPr="003E096D">
        <w:rPr>
          <w:sz w:val="20"/>
          <w:szCs w:val="20"/>
          <w:lang w:val="uk-UA"/>
        </w:rPr>
        <w:t>Отже, актуальним рішенням для методології урбан-аналізу приміського села Великий Омеляник є комплексний підхід, який включає</w:t>
      </w:r>
      <w:r w:rsidRPr="003E096D">
        <w:rPr>
          <w:sz w:val="20"/>
          <w:szCs w:val="20"/>
          <w:lang w:val="uk-UA"/>
        </w:rPr>
        <w:t xml:space="preserve"> </w:t>
      </w:r>
      <w:r w:rsidRPr="003E096D">
        <w:rPr>
          <w:sz w:val="20"/>
          <w:szCs w:val="20"/>
          <w:lang w:val="uk-UA"/>
        </w:rPr>
        <w:t xml:space="preserve">різноманітні аспекти містобудівного аналізу території. </w:t>
      </w:r>
      <w:r w:rsidRPr="003E096D">
        <w:rPr>
          <w:rFonts w:eastAsia="Calibri"/>
          <w:sz w:val="20"/>
          <w:szCs w:val="20"/>
          <w:lang w:val="uk-UA"/>
        </w:rPr>
        <w:t>Зауважимо, що магістрант О. С. Дубець завершує підготовку розгорнутих результатів</w:t>
      </w:r>
      <w:r w:rsidR="00011E7A" w:rsidRPr="00011E7A">
        <w:rPr>
          <w:sz w:val="20"/>
          <w:szCs w:val="20"/>
          <w:lang w:val="uk-UA"/>
        </w:rPr>
        <w:t xml:space="preserve"> </w:t>
      </w:r>
      <w:r w:rsidR="00011E7A" w:rsidRPr="003E096D">
        <w:rPr>
          <w:sz w:val="20"/>
          <w:szCs w:val="20"/>
          <w:lang w:val="uk-UA"/>
        </w:rPr>
        <w:t>містобудівного аналізу цієї території,</w:t>
      </w:r>
      <w:r w:rsidR="00505C21">
        <w:rPr>
          <w:sz w:val="20"/>
          <w:szCs w:val="20"/>
          <w:lang w:val="uk-UA"/>
        </w:rPr>
        <w:t xml:space="preserve"> </w:t>
      </w:r>
      <w:r w:rsidR="00011E7A" w:rsidRPr="003E096D">
        <w:rPr>
          <w:sz w:val="20"/>
          <w:szCs w:val="20"/>
          <w:lang w:val="uk-UA"/>
        </w:rPr>
        <w:t>враховуючи</w:t>
      </w:r>
      <w:r w:rsidR="00505C21">
        <w:rPr>
          <w:sz w:val="20"/>
          <w:szCs w:val="20"/>
          <w:lang w:val="uk-UA"/>
        </w:rPr>
        <w:t xml:space="preserve">  </w:t>
      </w:r>
      <w:r w:rsidR="00011E7A" w:rsidRPr="003E096D">
        <w:rPr>
          <w:sz w:val="20"/>
          <w:szCs w:val="20"/>
          <w:lang w:val="uk-UA"/>
        </w:rPr>
        <w:t xml:space="preserve">і </w:t>
      </w:r>
      <w:r w:rsidR="00505C21">
        <w:rPr>
          <w:sz w:val="20"/>
          <w:szCs w:val="20"/>
          <w:lang w:val="uk-UA"/>
        </w:rPr>
        <w:t xml:space="preserve"> </w:t>
      </w:r>
      <w:r w:rsidR="00011E7A" w:rsidRPr="003E096D">
        <w:rPr>
          <w:rFonts w:eastAsia="Calibri"/>
          <w:sz w:val="20"/>
          <w:szCs w:val="20"/>
          <w:lang w:val="uk-UA"/>
        </w:rPr>
        <w:t xml:space="preserve">за питанням, </w:t>
      </w:r>
      <w:r w:rsidR="00505C21">
        <w:rPr>
          <w:rFonts w:eastAsia="Calibri"/>
          <w:sz w:val="20"/>
          <w:szCs w:val="20"/>
          <w:lang w:val="uk-UA"/>
        </w:rPr>
        <w:t xml:space="preserve">яке було </w:t>
      </w:r>
    </w:p>
    <w:p w14:paraId="6322BD5F" w14:textId="71ADCE66" w:rsidR="00BF2796" w:rsidRPr="003E096D" w:rsidRDefault="00BF2796" w:rsidP="003E096D">
      <w:pPr>
        <w:jc w:val="center"/>
        <w:rPr>
          <w:sz w:val="20"/>
          <w:szCs w:val="20"/>
          <w:lang w:val="uk-UA"/>
        </w:rPr>
      </w:pPr>
      <w:r w:rsidRPr="003E096D">
        <w:rPr>
          <w:noProof/>
          <w:sz w:val="20"/>
          <w:szCs w:val="20"/>
          <w:lang w:val="uk-UA" w:eastAsia="uk-UA"/>
        </w:rPr>
        <w:lastRenderedPageBreak/>
        <w:drawing>
          <wp:inline distT="0" distB="0" distL="0" distR="0" wp14:anchorId="589C6B60" wp14:editId="16A76A30">
            <wp:extent cx="3592873" cy="1623975"/>
            <wp:effectExtent l="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327" cy="165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F6E9" w14:textId="56011700" w:rsidR="00BF2796" w:rsidRPr="003E096D" w:rsidRDefault="00BF2796" w:rsidP="003E096D">
      <w:pPr>
        <w:jc w:val="center"/>
        <w:rPr>
          <w:sz w:val="20"/>
          <w:szCs w:val="20"/>
          <w:lang w:val="uk-UA"/>
        </w:rPr>
      </w:pPr>
      <w:r w:rsidRPr="003E096D">
        <w:rPr>
          <w:color w:val="212121"/>
          <w:sz w:val="20"/>
          <w:szCs w:val="20"/>
          <w:lang w:val="uk-UA"/>
        </w:rPr>
        <w:t>Рис. 1. Розташування села Великий Омеляник</w:t>
      </w:r>
      <w:r w:rsidR="003E096D">
        <w:rPr>
          <w:color w:val="212121"/>
          <w:sz w:val="20"/>
          <w:szCs w:val="20"/>
          <w:lang w:val="uk-UA"/>
        </w:rPr>
        <w:t xml:space="preserve"> при </w:t>
      </w:r>
      <w:r w:rsidRPr="009D554C">
        <w:rPr>
          <w:color w:val="212121"/>
          <w:sz w:val="20"/>
          <w:szCs w:val="20"/>
          <w:lang w:val="uk-UA"/>
        </w:rPr>
        <w:t>Луцьк</w:t>
      </w:r>
      <w:r w:rsidR="003E096D" w:rsidRPr="009D554C">
        <w:rPr>
          <w:color w:val="212121"/>
          <w:sz w:val="20"/>
          <w:szCs w:val="20"/>
          <w:lang w:val="uk-UA"/>
        </w:rPr>
        <w:t>у</w:t>
      </w:r>
      <w:r w:rsidRPr="009D554C">
        <w:rPr>
          <w:color w:val="212121"/>
          <w:sz w:val="20"/>
          <w:szCs w:val="20"/>
          <w:lang w:val="uk-UA"/>
        </w:rPr>
        <w:t xml:space="preserve"> [1</w:t>
      </w:r>
      <w:r w:rsidR="009D554C" w:rsidRPr="009D554C">
        <w:rPr>
          <w:color w:val="212121"/>
          <w:sz w:val="20"/>
          <w:szCs w:val="20"/>
          <w:lang w:val="uk-UA"/>
        </w:rPr>
        <w:t>0</w:t>
      </w:r>
      <w:r w:rsidRPr="009D554C">
        <w:rPr>
          <w:color w:val="212121"/>
          <w:sz w:val="20"/>
          <w:szCs w:val="20"/>
          <w:lang w:val="uk-UA"/>
        </w:rPr>
        <w:t>]</w:t>
      </w:r>
    </w:p>
    <w:p w14:paraId="72A37225" w14:textId="035EEF94" w:rsidR="00DB153F" w:rsidRPr="003E096D" w:rsidRDefault="00DB153F" w:rsidP="00BF2796">
      <w:pPr>
        <w:ind w:firstLine="567"/>
        <w:jc w:val="both"/>
        <w:rPr>
          <w:rFonts w:eastAsia="Calibri"/>
          <w:sz w:val="20"/>
          <w:szCs w:val="20"/>
          <w:lang w:val="uk-UA"/>
        </w:rPr>
      </w:pPr>
    </w:p>
    <w:p w14:paraId="4078674D" w14:textId="7559823F" w:rsidR="00DB153F" w:rsidRPr="003E096D" w:rsidRDefault="001679B3" w:rsidP="003E096D">
      <w:pPr>
        <w:tabs>
          <w:tab w:val="left" w:pos="567"/>
        </w:tabs>
        <w:jc w:val="both"/>
        <w:rPr>
          <w:rFonts w:eastAsia="Calibri"/>
          <w:sz w:val="20"/>
          <w:szCs w:val="20"/>
          <w:lang w:val="uk-UA"/>
        </w:rPr>
      </w:pPr>
      <w:r w:rsidRPr="003E096D">
        <w:rPr>
          <w:rFonts w:eastAsia="Calibri"/>
          <w:sz w:val="20"/>
          <w:szCs w:val="20"/>
          <w:lang w:val="uk-UA"/>
        </w:rPr>
        <w:t>розглянуто темою</w:t>
      </w:r>
      <w:r w:rsidR="004B7FDA" w:rsidRPr="003E096D">
        <w:rPr>
          <w:rFonts w:eastAsia="Calibri"/>
          <w:sz w:val="20"/>
          <w:szCs w:val="20"/>
          <w:lang w:val="uk-UA"/>
        </w:rPr>
        <w:t xml:space="preserve"> </w:t>
      </w:r>
      <w:r w:rsidR="00694F09" w:rsidRPr="003E096D">
        <w:rPr>
          <w:rFonts w:eastAsia="Calibri"/>
          <w:sz w:val="20"/>
          <w:szCs w:val="20"/>
          <w:lang w:val="uk-UA"/>
        </w:rPr>
        <w:t xml:space="preserve">даних </w:t>
      </w:r>
      <w:r w:rsidR="004B7FDA" w:rsidRPr="003E096D">
        <w:rPr>
          <w:rFonts w:eastAsia="Calibri"/>
          <w:sz w:val="20"/>
          <w:szCs w:val="20"/>
          <w:lang w:val="uk-UA"/>
        </w:rPr>
        <w:t xml:space="preserve">тез, </w:t>
      </w:r>
      <w:r w:rsidRPr="003E096D">
        <w:rPr>
          <w:rFonts w:eastAsia="Calibri"/>
          <w:sz w:val="20"/>
          <w:szCs w:val="20"/>
          <w:lang w:val="uk-UA"/>
        </w:rPr>
        <w:t>вони</w:t>
      </w:r>
      <w:r w:rsidR="004B7FDA" w:rsidRPr="003E096D">
        <w:rPr>
          <w:rFonts w:eastAsia="Calibri"/>
          <w:sz w:val="20"/>
          <w:szCs w:val="20"/>
          <w:lang w:val="uk-UA"/>
        </w:rPr>
        <w:t xml:space="preserve"> </w:t>
      </w:r>
      <w:r w:rsidR="00982486" w:rsidRPr="003E096D">
        <w:rPr>
          <w:rFonts w:eastAsia="Calibri"/>
          <w:sz w:val="20"/>
          <w:szCs w:val="20"/>
          <w:lang w:val="uk-UA"/>
        </w:rPr>
        <w:t xml:space="preserve">будуть викладені </w:t>
      </w:r>
      <w:r w:rsidR="00694F09" w:rsidRPr="003E096D">
        <w:rPr>
          <w:rFonts w:eastAsia="Calibri"/>
          <w:sz w:val="20"/>
          <w:szCs w:val="20"/>
          <w:lang w:val="uk-UA"/>
        </w:rPr>
        <w:t xml:space="preserve">2025 року </w:t>
      </w:r>
      <w:r w:rsidR="00982486" w:rsidRPr="003E096D">
        <w:rPr>
          <w:rFonts w:eastAsia="Calibri"/>
          <w:sz w:val="20"/>
          <w:szCs w:val="20"/>
          <w:lang w:val="uk-UA"/>
        </w:rPr>
        <w:t xml:space="preserve">у </w:t>
      </w:r>
      <w:r w:rsidR="004B7FDA" w:rsidRPr="003E096D">
        <w:rPr>
          <w:rFonts w:eastAsia="Calibri"/>
          <w:sz w:val="20"/>
          <w:szCs w:val="20"/>
          <w:lang w:val="uk-UA"/>
        </w:rPr>
        <w:t xml:space="preserve">його </w:t>
      </w:r>
      <w:r w:rsidR="00982486" w:rsidRPr="003E096D">
        <w:rPr>
          <w:rFonts w:eastAsia="Calibri"/>
          <w:sz w:val="20"/>
          <w:szCs w:val="20"/>
          <w:lang w:val="uk-UA"/>
        </w:rPr>
        <w:t>кваліфіка</w:t>
      </w:r>
      <w:bookmarkStart w:id="0" w:name="_GoBack"/>
      <w:bookmarkEnd w:id="0"/>
      <w:r w:rsidR="00982486" w:rsidRPr="003E096D">
        <w:rPr>
          <w:rFonts w:eastAsia="Calibri"/>
          <w:sz w:val="20"/>
          <w:szCs w:val="20"/>
          <w:lang w:val="uk-UA"/>
        </w:rPr>
        <w:t>ційній роботі</w:t>
      </w:r>
      <w:r w:rsidR="004B7FDA" w:rsidRPr="003E096D">
        <w:rPr>
          <w:rFonts w:eastAsia="Calibri"/>
          <w:sz w:val="20"/>
          <w:szCs w:val="20"/>
          <w:lang w:val="uk-UA"/>
        </w:rPr>
        <w:t>.</w:t>
      </w:r>
    </w:p>
    <w:p w14:paraId="115AF099" w14:textId="77777777" w:rsidR="00DB153F" w:rsidRPr="003E096D" w:rsidRDefault="00DB153F" w:rsidP="00610787">
      <w:pPr>
        <w:ind w:firstLine="567"/>
        <w:jc w:val="both"/>
        <w:rPr>
          <w:rFonts w:eastAsia="Calibri"/>
          <w:sz w:val="20"/>
          <w:szCs w:val="20"/>
          <w:lang w:val="uk-UA"/>
        </w:rPr>
      </w:pPr>
    </w:p>
    <w:p w14:paraId="066EF2B9" w14:textId="5A39837E" w:rsidR="00203FFA" w:rsidRPr="008F288E" w:rsidRDefault="00505C21" w:rsidP="00610787">
      <w:pPr>
        <w:ind w:firstLine="567"/>
        <w:jc w:val="both"/>
        <w:rPr>
          <w:rFonts w:eastAsia="Calibri"/>
          <w:sz w:val="18"/>
          <w:szCs w:val="18"/>
          <w:lang w:val="uk-UA"/>
        </w:rPr>
      </w:pPr>
      <w:r w:rsidRPr="008F288E">
        <w:rPr>
          <w:rFonts w:eastAsia="Calibri"/>
          <w:b/>
          <w:sz w:val="18"/>
          <w:szCs w:val="18"/>
          <w:lang w:val="uk-UA"/>
        </w:rPr>
        <w:t>1</w:t>
      </w:r>
      <w:r w:rsidR="00D93A37" w:rsidRPr="008F288E">
        <w:rPr>
          <w:rFonts w:eastAsia="Calibri"/>
          <w:sz w:val="18"/>
          <w:szCs w:val="18"/>
          <w:lang w:val="uk-UA"/>
        </w:rPr>
        <w:t xml:space="preserve">. </w:t>
      </w:r>
      <w:r w:rsidR="006E4C8F" w:rsidRPr="008F288E">
        <w:rPr>
          <w:rFonts w:eastAsia="Calibri"/>
          <w:sz w:val="18"/>
          <w:szCs w:val="18"/>
          <w:lang w:val="uk-UA"/>
        </w:rPr>
        <w:t>Апостолова-</w:t>
      </w:r>
      <w:proofErr w:type="spellStart"/>
      <w:r w:rsidR="006E4C8F" w:rsidRPr="008F288E">
        <w:rPr>
          <w:rFonts w:eastAsia="Calibri"/>
          <w:sz w:val="18"/>
          <w:szCs w:val="18"/>
          <w:lang w:val="uk-UA"/>
        </w:rPr>
        <w:t>Сосса</w:t>
      </w:r>
      <w:proofErr w:type="spellEnd"/>
      <w:r w:rsidR="006E4C8F" w:rsidRPr="008F288E">
        <w:rPr>
          <w:rFonts w:eastAsia="Calibri"/>
          <w:sz w:val="18"/>
          <w:szCs w:val="18"/>
          <w:lang w:val="uk-UA"/>
        </w:rPr>
        <w:t xml:space="preserve">, Л. О. (2022). Урбан-аналіз як методологія комплексного дослідження території. </w:t>
      </w:r>
      <w:r w:rsidR="006E4C8F" w:rsidRPr="008F288E">
        <w:rPr>
          <w:rFonts w:eastAsia="Calibri"/>
          <w:i/>
          <w:sz w:val="18"/>
          <w:szCs w:val="18"/>
          <w:lang w:val="uk-UA"/>
        </w:rPr>
        <w:t>Просторовий розвиток</w:t>
      </w:r>
      <w:r w:rsidR="006E4C8F" w:rsidRPr="008F288E">
        <w:rPr>
          <w:rFonts w:eastAsia="Calibri"/>
          <w:sz w:val="18"/>
          <w:szCs w:val="18"/>
          <w:lang w:val="uk-UA"/>
        </w:rPr>
        <w:t xml:space="preserve">, 1, 3-14. </w:t>
      </w:r>
      <w:hyperlink r:id="rId9" w:history="1">
        <w:r w:rsidR="006E4C8F" w:rsidRPr="008F288E">
          <w:rPr>
            <w:rStyle w:val="a3"/>
            <w:rFonts w:eastAsia="Calibri"/>
            <w:sz w:val="18"/>
            <w:szCs w:val="18"/>
            <w:lang w:val="uk-UA"/>
          </w:rPr>
          <w:t>https://doi.org/10.32347/2786-7269.2022.1.3-14</w:t>
        </w:r>
      </w:hyperlink>
      <w:r w:rsidR="006E4C8F" w:rsidRPr="008F288E">
        <w:rPr>
          <w:rFonts w:eastAsia="Calibri"/>
          <w:sz w:val="18"/>
          <w:szCs w:val="18"/>
          <w:lang w:val="uk-UA"/>
        </w:rPr>
        <w:t xml:space="preserve"> </w:t>
      </w:r>
      <w:r w:rsidR="00D93A37" w:rsidRPr="008F288E">
        <w:rPr>
          <w:rFonts w:eastAsia="Calibri"/>
          <w:sz w:val="18"/>
          <w:szCs w:val="18"/>
          <w:lang w:val="uk-UA"/>
        </w:rPr>
        <w:t xml:space="preserve">. </w:t>
      </w:r>
      <w:r w:rsidRPr="008F288E">
        <w:rPr>
          <w:rFonts w:eastAsia="Calibri"/>
          <w:b/>
          <w:sz w:val="18"/>
          <w:szCs w:val="18"/>
          <w:lang w:val="uk-UA"/>
        </w:rPr>
        <w:t>2</w:t>
      </w:r>
      <w:r w:rsidR="00D93A37" w:rsidRPr="008F288E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203FFA" w:rsidRPr="008F288E">
        <w:rPr>
          <w:rFonts w:eastAsia="Calibri"/>
          <w:sz w:val="18"/>
          <w:szCs w:val="18"/>
          <w:lang w:val="uk-UA"/>
        </w:rPr>
        <w:t>Ґел</w:t>
      </w:r>
      <w:proofErr w:type="spellEnd"/>
      <w:r w:rsidR="00203FFA" w:rsidRPr="008F288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203FFA" w:rsidRPr="008F288E">
        <w:rPr>
          <w:rFonts w:eastAsia="Calibri"/>
          <w:sz w:val="18"/>
          <w:szCs w:val="18"/>
          <w:lang w:val="uk-UA"/>
        </w:rPr>
        <w:t>Йен</w:t>
      </w:r>
      <w:proofErr w:type="spellEnd"/>
      <w:r w:rsidR="00203FFA" w:rsidRPr="008F288E">
        <w:rPr>
          <w:rFonts w:eastAsia="Calibri"/>
          <w:sz w:val="18"/>
          <w:szCs w:val="18"/>
          <w:lang w:val="uk-UA"/>
        </w:rPr>
        <w:t xml:space="preserve">. (2018). Міста для людей. Київ, Основи, 304. </w:t>
      </w:r>
      <w:r w:rsidRPr="008F288E">
        <w:rPr>
          <w:rFonts w:eastAsia="Calibri"/>
          <w:b/>
          <w:sz w:val="18"/>
          <w:szCs w:val="18"/>
          <w:lang w:val="uk-UA"/>
        </w:rPr>
        <w:t>3</w:t>
      </w:r>
      <w:r w:rsidR="002733E1" w:rsidRPr="008F288E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2733E1" w:rsidRPr="008F288E">
        <w:rPr>
          <w:rFonts w:eastAsia="Calibri"/>
          <w:sz w:val="18"/>
          <w:szCs w:val="18"/>
          <w:lang w:val="uk-UA"/>
        </w:rPr>
        <w:t>Кольчак</w:t>
      </w:r>
      <w:proofErr w:type="spellEnd"/>
      <w:r w:rsidR="002733E1" w:rsidRPr="008F288E">
        <w:rPr>
          <w:rFonts w:eastAsia="Calibri"/>
          <w:sz w:val="18"/>
          <w:szCs w:val="18"/>
          <w:lang w:val="uk-UA"/>
        </w:rPr>
        <w:t xml:space="preserve">, О-М. (2019). Основні аспекти виділення меж міської агломерації: аналіз вітчизняних і закордонних досліджень. </w:t>
      </w:r>
      <w:r w:rsidR="002733E1" w:rsidRPr="008F288E">
        <w:rPr>
          <w:rFonts w:eastAsia="Calibri"/>
          <w:i/>
          <w:sz w:val="18"/>
          <w:szCs w:val="18"/>
          <w:lang w:val="uk-UA"/>
        </w:rPr>
        <w:t>Наукові записки</w:t>
      </w:r>
      <w:r w:rsidR="002733E1" w:rsidRPr="008F288E">
        <w:rPr>
          <w:rFonts w:eastAsia="Calibri"/>
          <w:sz w:val="18"/>
          <w:szCs w:val="18"/>
          <w:lang w:val="uk-UA"/>
        </w:rPr>
        <w:t xml:space="preserve">, 46(1), 101-111. </w:t>
      </w:r>
      <w:hyperlink r:id="rId10" w:history="1">
        <w:r w:rsidR="002733E1" w:rsidRPr="008F288E">
          <w:rPr>
            <w:rStyle w:val="a3"/>
            <w:rFonts w:eastAsia="Calibri"/>
            <w:sz w:val="18"/>
            <w:szCs w:val="18"/>
            <w:lang w:val="uk-UA"/>
          </w:rPr>
          <w:t>https://doi.org/10.25128/2519-4577.19.2.13</w:t>
        </w:r>
      </w:hyperlink>
      <w:r w:rsidR="002733E1" w:rsidRPr="008F288E">
        <w:rPr>
          <w:rFonts w:eastAsia="Calibri"/>
          <w:sz w:val="18"/>
          <w:szCs w:val="18"/>
          <w:lang w:val="uk-UA"/>
        </w:rPr>
        <w:t xml:space="preserve"> .</w:t>
      </w:r>
      <w:r w:rsidR="002733E1" w:rsidRPr="008F288E">
        <w:rPr>
          <w:rFonts w:eastAsia="Calibri"/>
          <w:sz w:val="18"/>
          <w:szCs w:val="18"/>
          <w:lang w:val="uk-UA"/>
        </w:rPr>
        <w:t xml:space="preserve"> </w:t>
      </w:r>
      <w:r w:rsidRPr="008F288E">
        <w:rPr>
          <w:rFonts w:eastAsia="Calibri"/>
          <w:b/>
          <w:sz w:val="18"/>
          <w:szCs w:val="18"/>
          <w:lang w:val="uk-UA"/>
        </w:rPr>
        <w:t>4</w:t>
      </w:r>
      <w:r w:rsidR="002733E1" w:rsidRPr="008F288E">
        <w:rPr>
          <w:rFonts w:eastAsia="Calibri"/>
          <w:sz w:val="18"/>
          <w:szCs w:val="18"/>
          <w:lang w:val="uk-UA"/>
        </w:rPr>
        <w:t>.</w:t>
      </w:r>
      <w:r w:rsidR="002733E1" w:rsidRPr="008F288E">
        <w:rPr>
          <w:rFonts w:eastAsia="Calibri"/>
          <w:sz w:val="18"/>
          <w:szCs w:val="18"/>
          <w:lang w:val="uk-UA"/>
        </w:rPr>
        <w:t xml:space="preserve"> </w:t>
      </w:r>
      <w:r w:rsidR="006E4C8F" w:rsidRPr="008F288E">
        <w:rPr>
          <w:rFonts w:eastAsia="Calibri"/>
          <w:sz w:val="18"/>
          <w:szCs w:val="18"/>
          <w:lang w:val="uk-UA"/>
        </w:rPr>
        <w:t xml:space="preserve">Лозинський Р. (2022). “Українські передмістя” як суспільно-просторовий феномен та виклики просторового планування. </w:t>
      </w:r>
      <w:r w:rsidR="006E4C8F" w:rsidRPr="008F288E">
        <w:rPr>
          <w:rFonts w:eastAsia="Calibri"/>
          <w:i/>
          <w:sz w:val="18"/>
          <w:szCs w:val="18"/>
          <w:lang w:val="uk-UA"/>
        </w:rPr>
        <w:t xml:space="preserve">Сучасні напрямки розвитку </w:t>
      </w:r>
      <w:r w:rsidR="002733E1" w:rsidRPr="008F288E">
        <w:rPr>
          <w:rFonts w:eastAsia="Calibri"/>
          <w:i/>
          <w:sz w:val="18"/>
          <w:szCs w:val="18"/>
          <w:lang w:val="uk-UA"/>
        </w:rPr>
        <w:t>географії України: </w:t>
      </w:r>
      <w:r w:rsidR="006E4C8F" w:rsidRPr="008F288E">
        <w:rPr>
          <w:rFonts w:eastAsia="Calibri"/>
          <w:i/>
          <w:sz w:val="18"/>
          <w:szCs w:val="18"/>
          <w:lang w:val="uk-UA"/>
        </w:rPr>
        <w:t>Монографія</w:t>
      </w:r>
      <w:r w:rsidR="002733E1" w:rsidRPr="008F288E">
        <w:rPr>
          <w:rFonts w:eastAsia="Calibri"/>
          <w:sz w:val="18"/>
          <w:szCs w:val="18"/>
          <w:lang w:val="uk-UA"/>
        </w:rPr>
        <w:t>. 282-337. </w:t>
      </w:r>
      <w:r w:rsidR="006E4C8F" w:rsidRPr="008F288E">
        <w:rPr>
          <w:rFonts w:eastAsia="Calibri"/>
          <w:sz w:val="18"/>
          <w:szCs w:val="18"/>
          <w:lang w:val="uk-UA"/>
        </w:rPr>
        <w:t>URL:</w:t>
      </w:r>
      <w:r w:rsidR="002733E1" w:rsidRPr="008F288E">
        <w:rPr>
          <w:rFonts w:eastAsia="Calibri"/>
          <w:sz w:val="18"/>
          <w:szCs w:val="18"/>
          <w:lang w:val="uk-UA"/>
        </w:rPr>
        <w:t> </w:t>
      </w:r>
      <w:hyperlink r:id="rId11" w:history="1">
        <w:r w:rsidR="00203FFA" w:rsidRPr="008F288E">
          <w:rPr>
            <w:rStyle w:val="a3"/>
            <w:rFonts w:eastAsia="Calibri"/>
            <w:sz w:val="18"/>
            <w:szCs w:val="18"/>
            <w:lang w:val="uk-UA"/>
          </w:rPr>
          <w:t>https://geography.lnu.edu.ua/wp-content/uploads/2022/05/Suchasni-napriamky-rozv-heohrafii-Ukrainy-book2022.pdf#page=283</w:t>
        </w:r>
      </w:hyperlink>
      <w:r w:rsidR="00203FFA" w:rsidRPr="008F288E">
        <w:rPr>
          <w:rFonts w:eastAsia="Calibri"/>
          <w:sz w:val="18"/>
          <w:szCs w:val="18"/>
          <w:lang w:val="uk-UA"/>
        </w:rPr>
        <w:t xml:space="preserve"> . </w:t>
      </w:r>
      <w:r w:rsidRPr="008F288E">
        <w:rPr>
          <w:rFonts w:eastAsia="Calibri"/>
          <w:b/>
          <w:sz w:val="18"/>
          <w:szCs w:val="18"/>
          <w:lang w:val="uk-UA"/>
        </w:rPr>
        <w:t>5</w:t>
      </w:r>
      <w:r w:rsidR="00203FFA" w:rsidRPr="008F288E">
        <w:rPr>
          <w:rFonts w:eastAsia="Calibri"/>
          <w:sz w:val="18"/>
          <w:szCs w:val="18"/>
          <w:lang w:val="uk-UA"/>
        </w:rPr>
        <w:t xml:space="preserve">. </w:t>
      </w:r>
      <w:r w:rsidR="002733E1" w:rsidRPr="008F288E">
        <w:rPr>
          <w:rFonts w:eastAsia="Calibri"/>
          <w:sz w:val="18"/>
          <w:szCs w:val="18"/>
          <w:lang w:val="uk-UA"/>
        </w:rPr>
        <w:t>Вяткін, К.</w:t>
      </w:r>
      <w:r w:rsidR="008F288E">
        <w:rPr>
          <w:rFonts w:eastAsia="Calibri"/>
          <w:sz w:val="18"/>
          <w:szCs w:val="18"/>
          <w:lang w:val="uk-UA"/>
        </w:rPr>
        <w:t xml:space="preserve"> </w:t>
      </w:r>
      <w:r w:rsidR="002733E1" w:rsidRPr="008F288E">
        <w:rPr>
          <w:rFonts w:eastAsia="Calibri"/>
          <w:sz w:val="18"/>
          <w:szCs w:val="18"/>
          <w:lang w:val="uk-UA"/>
        </w:rPr>
        <w:t xml:space="preserve">І. Приміська зона як елемент урбаністичної системи. (2020). </w:t>
      </w:r>
      <w:r w:rsidR="002733E1" w:rsidRPr="008F288E">
        <w:rPr>
          <w:rFonts w:eastAsia="Calibri"/>
          <w:i/>
          <w:sz w:val="18"/>
          <w:szCs w:val="18"/>
          <w:lang w:val="uk-UA"/>
        </w:rPr>
        <w:t>Комунальне господарство міст</w:t>
      </w:r>
      <w:r w:rsidR="002733E1" w:rsidRPr="008F288E">
        <w:rPr>
          <w:rFonts w:eastAsia="Calibri"/>
          <w:sz w:val="18"/>
          <w:szCs w:val="18"/>
          <w:lang w:val="uk-UA"/>
        </w:rPr>
        <w:t xml:space="preserve">, 3(156), 135-139. URL: </w:t>
      </w:r>
      <w:hyperlink r:id="rId12" w:history="1">
        <w:r w:rsidR="002733E1" w:rsidRPr="008F288E">
          <w:rPr>
            <w:rStyle w:val="a3"/>
            <w:rFonts w:eastAsia="Calibri"/>
            <w:sz w:val="18"/>
            <w:szCs w:val="18"/>
            <w:lang w:val="uk-UA"/>
          </w:rPr>
          <w:t>https://khges.kname.edu.ua/index.php/khges/article/view/5611</w:t>
        </w:r>
      </w:hyperlink>
      <w:r w:rsidR="002733E1" w:rsidRPr="008F288E">
        <w:rPr>
          <w:rFonts w:eastAsia="Calibri"/>
          <w:sz w:val="18"/>
          <w:szCs w:val="18"/>
          <w:lang w:val="uk-UA"/>
        </w:rPr>
        <w:t xml:space="preserve"> </w:t>
      </w:r>
      <w:r w:rsidR="00203FFA" w:rsidRPr="008F288E">
        <w:rPr>
          <w:rFonts w:eastAsia="Calibri"/>
          <w:sz w:val="18"/>
          <w:szCs w:val="18"/>
          <w:lang w:val="uk-UA"/>
        </w:rPr>
        <w:t xml:space="preserve">. </w:t>
      </w:r>
      <w:r w:rsidRPr="008F288E">
        <w:rPr>
          <w:rFonts w:eastAsia="Calibri"/>
          <w:b/>
          <w:sz w:val="18"/>
          <w:szCs w:val="18"/>
          <w:lang w:val="uk-UA"/>
        </w:rPr>
        <w:t>6</w:t>
      </w:r>
      <w:r w:rsidR="002733E1" w:rsidRPr="008F288E">
        <w:rPr>
          <w:rFonts w:eastAsia="Calibri"/>
          <w:sz w:val="18"/>
          <w:szCs w:val="18"/>
          <w:lang w:val="uk-UA"/>
        </w:rPr>
        <w:t>. </w:t>
      </w:r>
      <w:r w:rsidR="006E4C8F" w:rsidRPr="008F288E">
        <w:rPr>
          <w:rFonts w:eastAsia="Calibri"/>
          <w:sz w:val="18"/>
          <w:szCs w:val="18"/>
          <w:lang w:val="uk-UA"/>
        </w:rPr>
        <w:t>Кузнецова, Д.</w:t>
      </w:r>
      <w:r w:rsidR="008F288E">
        <w:rPr>
          <w:rFonts w:eastAsia="Calibri"/>
          <w:sz w:val="18"/>
          <w:szCs w:val="18"/>
          <w:lang w:val="uk-UA"/>
        </w:rPr>
        <w:t xml:space="preserve"> </w:t>
      </w:r>
      <w:r w:rsidR="006E4C8F" w:rsidRPr="008F288E">
        <w:rPr>
          <w:rFonts w:eastAsia="Calibri"/>
          <w:sz w:val="18"/>
          <w:szCs w:val="18"/>
          <w:lang w:val="uk-UA"/>
        </w:rPr>
        <w:t xml:space="preserve">С., </w:t>
      </w:r>
      <w:proofErr w:type="spellStart"/>
      <w:r w:rsidR="006E4C8F" w:rsidRPr="008F288E">
        <w:rPr>
          <w:rFonts w:eastAsia="Calibri"/>
          <w:sz w:val="18"/>
          <w:szCs w:val="18"/>
          <w:lang w:val="uk-UA"/>
        </w:rPr>
        <w:t>Петраковська</w:t>
      </w:r>
      <w:proofErr w:type="spellEnd"/>
      <w:r w:rsidR="006E4C8F" w:rsidRPr="008F288E">
        <w:rPr>
          <w:rFonts w:eastAsia="Calibri"/>
          <w:sz w:val="18"/>
          <w:szCs w:val="18"/>
          <w:lang w:val="uk-UA"/>
        </w:rPr>
        <w:t>, О.</w:t>
      </w:r>
      <w:r w:rsidR="008F288E">
        <w:rPr>
          <w:rFonts w:eastAsia="Calibri"/>
          <w:sz w:val="18"/>
          <w:szCs w:val="18"/>
          <w:lang w:val="uk-UA"/>
        </w:rPr>
        <w:t xml:space="preserve"> </w:t>
      </w:r>
      <w:r w:rsidR="006E4C8F" w:rsidRPr="008F288E">
        <w:rPr>
          <w:rFonts w:eastAsia="Calibri"/>
          <w:sz w:val="18"/>
          <w:szCs w:val="18"/>
          <w:lang w:val="uk-UA"/>
        </w:rPr>
        <w:t xml:space="preserve">С. (2016). Приміська зона як складова урбанізованої системи. </w:t>
      </w:r>
      <w:r w:rsidR="002733E1" w:rsidRPr="008F288E">
        <w:rPr>
          <w:rFonts w:eastAsia="Calibri"/>
          <w:i/>
          <w:sz w:val="18"/>
          <w:szCs w:val="18"/>
          <w:lang w:val="uk-UA"/>
        </w:rPr>
        <w:t>Містобудування та територіальне </w:t>
      </w:r>
      <w:r w:rsidR="006E4C8F" w:rsidRPr="008F288E">
        <w:rPr>
          <w:rFonts w:eastAsia="Calibri"/>
          <w:i/>
          <w:sz w:val="18"/>
          <w:szCs w:val="18"/>
          <w:lang w:val="uk-UA"/>
        </w:rPr>
        <w:t>планування</w:t>
      </w:r>
      <w:r w:rsidR="006E4C8F" w:rsidRPr="008F288E">
        <w:rPr>
          <w:rFonts w:eastAsia="Calibri"/>
          <w:sz w:val="18"/>
          <w:szCs w:val="18"/>
          <w:lang w:val="uk-UA"/>
        </w:rPr>
        <w:t xml:space="preserve">, 59, 250-260. URL: </w:t>
      </w:r>
      <w:hyperlink r:id="rId13" w:history="1">
        <w:r w:rsidR="00DB153F" w:rsidRPr="008F288E">
          <w:rPr>
            <w:rStyle w:val="a3"/>
            <w:rFonts w:eastAsia="Calibri"/>
            <w:sz w:val="18"/>
            <w:szCs w:val="18"/>
            <w:lang w:val="uk-UA"/>
          </w:rPr>
          <w:t>https://repositary.knuba.edu.ua/server/api/core/bitstreams/7c068198-da74-4c14-a1a0-b5cd2c96781e/content</w:t>
        </w:r>
      </w:hyperlink>
      <w:r w:rsidR="00DB153F" w:rsidRPr="008F288E">
        <w:rPr>
          <w:rFonts w:eastAsia="Calibri"/>
          <w:sz w:val="18"/>
          <w:szCs w:val="18"/>
          <w:lang w:val="uk-UA"/>
        </w:rPr>
        <w:t xml:space="preserve"> </w:t>
      </w:r>
      <w:r w:rsidR="002733E1" w:rsidRPr="008F288E">
        <w:rPr>
          <w:rFonts w:eastAsia="Calibri"/>
          <w:sz w:val="18"/>
          <w:szCs w:val="18"/>
          <w:lang w:val="uk-UA"/>
        </w:rPr>
        <w:t xml:space="preserve">. </w:t>
      </w:r>
      <w:r w:rsidRPr="008F288E">
        <w:rPr>
          <w:rFonts w:eastAsia="Calibri"/>
          <w:b/>
          <w:sz w:val="18"/>
          <w:szCs w:val="18"/>
          <w:lang w:val="uk-UA"/>
        </w:rPr>
        <w:t>7</w:t>
      </w:r>
      <w:r w:rsidR="006E4C8F" w:rsidRPr="008F288E">
        <w:rPr>
          <w:rFonts w:eastAsia="Calibri"/>
          <w:sz w:val="18"/>
          <w:szCs w:val="18"/>
          <w:lang w:val="uk-UA"/>
        </w:rPr>
        <w:t>.</w:t>
      </w:r>
      <w:r w:rsidR="002733E1" w:rsidRPr="008F288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6E4C8F" w:rsidRPr="008F288E">
        <w:rPr>
          <w:rFonts w:eastAsia="Calibri"/>
          <w:sz w:val="18"/>
          <w:szCs w:val="18"/>
          <w:lang w:val="en-GB"/>
        </w:rPr>
        <w:t>Petrakovska</w:t>
      </w:r>
      <w:proofErr w:type="spellEnd"/>
      <w:r w:rsidR="006E4C8F" w:rsidRPr="008F288E">
        <w:rPr>
          <w:rFonts w:eastAsia="Calibri"/>
          <w:sz w:val="18"/>
          <w:szCs w:val="18"/>
          <w:lang w:val="en-GB"/>
        </w:rPr>
        <w:t xml:space="preserve">, O., </w:t>
      </w:r>
      <w:proofErr w:type="spellStart"/>
      <w:r w:rsidR="006E4C8F" w:rsidRPr="008F288E">
        <w:rPr>
          <w:rFonts w:eastAsia="Calibri"/>
          <w:sz w:val="18"/>
          <w:szCs w:val="18"/>
          <w:lang w:val="en-GB"/>
        </w:rPr>
        <w:t>Kuznetsova</w:t>
      </w:r>
      <w:proofErr w:type="spellEnd"/>
      <w:r w:rsidR="006E4C8F" w:rsidRPr="008F288E">
        <w:rPr>
          <w:rFonts w:eastAsia="Calibri"/>
          <w:sz w:val="18"/>
          <w:szCs w:val="18"/>
          <w:lang w:val="en-GB"/>
        </w:rPr>
        <w:t xml:space="preserve">, D. (2018). </w:t>
      </w:r>
      <w:proofErr w:type="spellStart"/>
      <w:r w:rsidR="006E4C8F" w:rsidRPr="008F288E">
        <w:rPr>
          <w:rFonts w:eastAsia="Calibri"/>
          <w:sz w:val="18"/>
          <w:szCs w:val="18"/>
          <w:lang w:val="en-GB"/>
        </w:rPr>
        <w:t>Peri</w:t>
      </w:r>
      <w:proofErr w:type="spellEnd"/>
      <w:r w:rsidR="006E4C8F" w:rsidRPr="008F288E">
        <w:rPr>
          <w:rFonts w:eastAsia="Calibri"/>
          <w:sz w:val="18"/>
          <w:szCs w:val="18"/>
          <w:lang w:val="en-GB"/>
        </w:rPr>
        <w:t xml:space="preserve">-Urban Area and Particular Qualities of Land Use. </w:t>
      </w:r>
      <w:r w:rsidR="006E4C8F" w:rsidRPr="008F288E">
        <w:rPr>
          <w:rFonts w:eastAsia="Calibri"/>
          <w:i/>
          <w:sz w:val="18"/>
          <w:szCs w:val="18"/>
          <w:lang w:val="en-GB"/>
        </w:rPr>
        <w:t>Opportunities and Constraints of Land Management in Local and Regional Development</w:t>
      </w:r>
      <w:r w:rsidR="006E4C8F" w:rsidRPr="008F288E">
        <w:rPr>
          <w:rFonts w:eastAsia="Calibri"/>
          <w:sz w:val="18"/>
          <w:szCs w:val="18"/>
          <w:lang w:val="uk-UA"/>
        </w:rPr>
        <w:t xml:space="preserve">, 145-152. </w:t>
      </w:r>
      <w:r w:rsidRPr="008F288E">
        <w:rPr>
          <w:rFonts w:eastAsia="Calibri"/>
          <w:b/>
          <w:sz w:val="18"/>
          <w:szCs w:val="18"/>
          <w:lang w:val="uk-UA"/>
        </w:rPr>
        <w:t>8</w:t>
      </w:r>
      <w:r w:rsidR="00203FFA" w:rsidRPr="008F288E">
        <w:rPr>
          <w:rFonts w:eastAsia="Calibri"/>
          <w:sz w:val="18"/>
          <w:szCs w:val="18"/>
          <w:lang w:val="uk-UA"/>
        </w:rPr>
        <w:t>.</w:t>
      </w:r>
      <w:r w:rsidRPr="008F288E">
        <w:rPr>
          <w:rFonts w:eastAsia="Calibri"/>
          <w:sz w:val="18"/>
          <w:szCs w:val="18"/>
          <w:lang w:val="uk-UA"/>
        </w:rPr>
        <w:t xml:space="preserve"> </w:t>
      </w:r>
      <w:r w:rsidR="00203FFA" w:rsidRPr="008F288E">
        <w:rPr>
          <w:rFonts w:eastAsia="Calibri"/>
          <w:sz w:val="18"/>
          <w:szCs w:val="18"/>
          <w:lang w:val="uk-UA"/>
        </w:rPr>
        <w:t xml:space="preserve">Синій, С. В., Крантовська, О. М., Ксьоншкевич, Л. М., Орешкович, М., Сунак, П. О. (2022). Обґрунтування споруд огородження території Луцького зоопарку з урахуванням аналізу історії урбанізації ландшафту. </w:t>
      </w:r>
      <w:r w:rsidR="00203FFA" w:rsidRPr="008F288E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="00203FFA" w:rsidRPr="008F288E">
        <w:rPr>
          <w:rFonts w:eastAsia="Calibri"/>
          <w:sz w:val="18"/>
          <w:szCs w:val="18"/>
          <w:lang w:val="uk-UA"/>
        </w:rPr>
        <w:t xml:space="preserve">, 17, 138-145. </w:t>
      </w:r>
      <w:hyperlink r:id="rId14" w:history="1">
        <w:r w:rsidR="002733E1" w:rsidRPr="008F288E">
          <w:rPr>
            <w:rStyle w:val="a3"/>
            <w:rFonts w:eastAsia="Calibri"/>
            <w:sz w:val="18"/>
            <w:szCs w:val="18"/>
            <w:lang w:val="uk-UA"/>
          </w:rPr>
          <w:t>https://doi.org/10.36910/6775-2410-6208-2022-7(17)-18</w:t>
        </w:r>
      </w:hyperlink>
      <w:r w:rsidR="002733E1" w:rsidRPr="008F288E">
        <w:rPr>
          <w:rFonts w:eastAsia="Calibri"/>
          <w:sz w:val="18"/>
          <w:szCs w:val="18"/>
          <w:lang w:val="uk-UA"/>
        </w:rPr>
        <w:t xml:space="preserve"> </w:t>
      </w:r>
      <w:r w:rsidR="00203FFA" w:rsidRPr="008F288E">
        <w:rPr>
          <w:rFonts w:eastAsia="Calibri"/>
          <w:sz w:val="18"/>
          <w:szCs w:val="18"/>
          <w:lang w:val="uk-UA"/>
        </w:rPr>
        <w:t xml:space="preserve"> </w:t>
      </w:r>
      <w:r w:rsidR="002733E1" w:rsidRPr="008F288E">
        <w:rPr>
          <w:rFonts w:eastAsia="Calibri"/>
          <w:sz w:val="18"/>
          <w:szCs w:val="18"/>
          <w:lang w:val="uk-UA"/>
        </w:rPr>
        <w:t xml:space="preserve">. </w:t>
      </w:r>
      <w:r w:rsidRPr="008F288E">
        <w:rPr>
          <w:rFonts w:eastAsia="Calibri"/>
          <w:b/>
          <w:sz w:val="18"/>
          <w:szCs w:val="18"/>
          <w:lang w:val="uk-UA"/>
        </w:rPr>
        <w:t>9</w:t>
      </w:r>
      <w:r w:rsidR="002733E1" w:rsidRPr="008F288E">
        <w:rPr>
          <w:rFonts w:eastAsia="Calibri"/>
          <w:sz w:val="18"/>
          <w:szCs w:val="18"/>
          <w:lang w:val="uk-UA"/>
        </w:rPr>
        <w:t xml:space="preserve">. </w:t>
      </w:r>
      <w:r w:rsidR="00203FFA" w:rsidRPr="008F288E">
        <w:rPr>
          <w:rFonts w:eastAsia="Calibri"/>
          <w:sz w:val="18"/>
          <w:szCs w:val="18"/>
          <w:lang w:val="uk-UA"/>
        </w:rPr>
        <w:t xml:space="preserve">Синій, С. В., Гупік, Н. В., Ксьоншкевич, Л. М., Крантовська, О. М., Ужегова О. А., Ротко, С. В. (2025). Особливості методики інтеграції інженерних мереж з тепловим насосом у будівлю в долині річки Сапалаївки у Луцьку. </w:t>
      </w:r>
      <w:r w:rsidR="00203FFA" w:rsidRPr="008F288E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="00203FFA" w:rsidRPr="008F288E">
        <w:rPr>
          <w:rFonts w:eastAsia="Calibri"/>
          <w:sz w:val="18"/>
          <w:szCs w:val="18"/>
          <w:lang w:val="uk-UA"/>
        </w:rPr>
        <w:t xml:space="preserve">, 23, 285-300. </w:t>
      </w:r>
      <w:hyperlink r:id="rId15" w:history="1">
        <w:r w:rsidR="002733E1" w:rsidRPr="008F288E">
          <w:rPr>
            <w:rStyle w:val="a3"/>
            <w:rFonts w:eastAsia="Calibri"/>
            <w:sz w:val="18"/>
            <w:szCs w:val="18"/>
            <w:lang w:val="uk-UA"/>
          </w:rPr>
          <w:t>https://doi.org/10.36910/6775-2410-6208-2025-13(23)-25</w:t>
        </w:r>
      </w:hyperlink>
      <w:r w:rsidR="002733E1" w:rsidRPr="008F288E">
        <w:rPr>
          <w:rFonts w:eastAsia="Calibri"/>
          <w:sz w:val="18"/>
          <w:szCs w:val="18"/>
          <w:lang w:val="uk-UA"/>
        </w:rPr>
        <w:t xml:space="preserve"> .</w:t>
      </w:r>
      <w:r w:rsidR="002300B6" w:rsidRPr="008F288E">
        <w:rPr>
          <w:rFonts w:eastAsia="Calibri"/>
          <w:sz w:val="18"/>
          <w:szCs w:val="18"/>
          <w:lang w:val="uk-UA"/>
        </w:rPr>
        <w:t xml:space="preserve"> </w:t>
      </w:r>
      <w:r w:rsidR="002300B6" w:rsidRPr="008F288E">
        <w:rPr>
          <w:rFonts w:eastAsia="Calibri"/>
          <w:b/>
          <w:sz w:val="18"/>
          <w:szCs w:val="18"/>
          <w:lang w:val="uk-UA"/>
        </w:rPr>
        <w:t>1</w:t>
      </w:r>
      <w:r w:rsidRPr="008F288E">
        <w:rPr>
          <w:rFonts w:eastAsia="Calibri"/>
          <w:b/>
          <w:sz w:val="18"/>
          <w:szCs w:val="18"/>
          <w:lang w:val="uk-UA"/>
        </w:rPr>
        <w:t>0</w:t>
      </w:r>
      <w:r w:rsidR="002300B6" w:rsidRPr="008F288E">
        <w:rPr>
          <w:rFonts w:eastAsia="Calibri"/>
          <w:sz w:val="18"/>
          <w:szCs w:val="18"/>
          <w:lang w:val="uk-UA"/>
        </w:rPr>
        <w:t>. АТ «</w:t>
      </w:r>
      <w:proofErr w:type="spellStart"/>
      <w:r w:rsidR="002300B6" w:rsidRPr="008F288E">
        <w:rPr>
          <w:rFonts w:eastAsia="Calibri"/>
          <w:sz w:val="18"/>
          <w:szCs w:val="18"/>
          <w:lang w:val="uk-UA"/>
        </w:rPr>
        <w:t>Візіком</w:t>
      </w:r>
      <w:proofErr w:type="spellEnd"/>
      <w:r w:rsidR="002300B6" w:rsidRPr="008F288E">
        <w:rPr>
          <w:rFonts w:eastAsia="Calibri"/>
          <w:sz w:val="18"/>
          <w:szCs w:val="18"/>
          <w:lang w:val="uk-UA"/>
        </w:rPr>
        <w:t xml:space="preserve">». URL: </w:t>
      </w:r>
      <w:hyperlink r:id="rId16" w:history="1">
        <w:r w:rsidR="002300B6" w:rsidRPr="008F288E">
          <w:rPr>
            <w:rStyle w:val="a3"/>
            <w:rFonts w:eastAsia="Calibri"/>
            <w:sz w:val="18"/>
            <w:szCs w:val="18"/>
            <w:lang w:val="uk-UA"/>
          </w:rPr>
          <w:t>https://maps.visicom.ua/</w:t>
        </w:r>
      </w:hyperlink>
      <w:r w:rsidR="002300B6" w:rsidRPr="008F288E">
        <w:rPr>
          <w:rFonts w:eastAsia="Calibri"/>
          <w:sz w:val="18"/>
          <w:szCs w:val="18"/>
          <w:lang w:val="uk-UA"/>
        </w:rPr>
        <w:t xml:space="preserve"> .</w:t>
      </w:r>
      <w:r w:rsidRPr="008F288E">
        <w:rPr>
          <w:rFonts w:eastAsia="Calibri"/>
          <w:b/>
          <w:sz w:val="18"/>
          <w:szCs w:val="18"/>
          <w:lang w:val="uk-UA"/>
        </w:rPr>
        <w:t xml:space="preserve"> </w:t>
      </w:r>
      <w:r w:rsidRPr="008F288E">
        <w:rPr>
          <w:rFonts w:eastAsia="Calibri"/>
          <w:b/>
          <w:sz w:val="18"/>
          <w:szCs w:val="18"/>
          <w:lang w:val="uk-UA"/>
        </w:rPr>
        <w:t>1</w:t>
      </w:r>
      <w:r w:rsidRPr="008F288E">
        <w:rPr>
          <w:rFonts w:eastAsia="Calibri"/>
          <w:b/>
          <w:sz w:val="18"/>
          <w:szCs w:val="18"/>
          <w:lang w:val="uk-UA"/>
        </w:rPr>
        <w:t>1</w:t>
      </w:r>
      <w:r w:rsidRPr="008F288E">
        <w:rPr>
          <w:rFonts w:eastAsia="Calibri"/>
          <w:sz w:val="18"/>
          <w:szCs w:val="18"/>
          <w:lang w:val="uk-UA"/>
        </w:rPr>
        <w:t xml:space="preserve">. </w:t>
      </w:r>
      <w:r w:rsidRPr="008F288E">
        <w:rPr>
          <w:rFonts w:eastAsia="Calibri"/>
          <w:sz w:val="18"/>
          <w:szCs w:val="18"/>
          <w:lang w:val="uk-UA"/>
        </w:rPr>
        <w:t xml:space="preserve">Офіційний сайт Луцької міської ради. URL: </w:t>
      </w:r>
      <w:hyperlink r:id="rId17" w:history="1">
        <w:r w:rsidRPr="008F288E">
          <w:rPr>
            <w:rStyle w:val="a3"/>
            <w:rFonts w:eastAsia="Calibri"/>
            <w:sz w:val="18"/>
            <w:szCs w:val="18"/>
            <w:lang w:val="uk-UA"/>
          </w:rPr>
          <w:t>https://www.lutskrada.gov.ua/</w:t>
        </w:r>
      </w:hyperlink>
      <w:r w:rsidRPr="008F288E">
        <w:rPr>
          <w:rFonts w:eastAsia="Calibri"/>
          <w:sz w:val="18"/>
          <w:szCs w:val="18"/>
          <w:lang w:val="uk-UA"/>
        </w:rPr>
        <w:t xml:space="preserve"> .</w:t>
      </w:r>
    </w:p>
    <w:p w14:paraId="3DB8965B" w14:textId="77777777" w:rsidR="00011E7A" w:rsidRPr="008F288E" w:rsidRDefault="00011E7A" w:rsidP="00610787">
      <w:pPr>
        <w:ind w:firstLine="567"/>
        <w:jc w:val="both"/>
        <w:rPr>
          <w:sz w:val="18"/>
          <w:szCs w:val="18"/>
          <w:lang w:val="uk-UA"/>
        </w:rPr>
      </w:pPr>
    </w:p>
    <w:sectPr w:rsidR="00011E7A" w:rsidRPr="008F288E" w:rsidSect="00CD2CA8">
      <w:headerReference w:type="default" r:id="rId18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915E" w14:textId="77777777" w:rsidR="00F105C5" w:rsidRDefault="00F105C5" w:rsidP="00706F17">
      <w:r>
        <w:separator/>
      </w:r>
    </w:p>
  </w:endnote>
  <w:endnote w:type="continuationSeparator" w:id="0">
    <w:p w14:paraId="7C2FEB68" w14:textId="77777777" w:rsidR="00F105C5" w:rsidRDefault="00F105C5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47BCC" w14:textId="77777777" w:rsidR="00F105C5" w:rsidRDefault="00F105C5" w:rsidP="00706F17">
      <w:r>
        <w:separator/>
      </w:r>
    </w:p>
  </w:footnote>
  <w:footnote w:type="continuationSeparator" w:id="0">
    <w:p w14:paraId="5214F24A" w14:textId="77777777" w:rsidR="00F105C5" w:rsidRDefault="00F105C5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EC2A" w14:textId="77777777" w:rsidR="00921661" w:rsidRPr="00B66905" w:rsidRDefault="00921661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06"/>
    <w:rsid w:val="0000158E"/>
    <w:rsid w:val="00001F44"/>
    <w:rsid w:val="00011E7A"/>
    <w:rsid w:val="0001386B"/>
    <w:rsid w:val="000174BF"/>
    <w:rsid w:val="000308D5"/>
    <w:rsid w:val="000858CE"/>
    <w:rsid w:val="00086A59"/>
    <w:rsid w:val="00092609"/>
    <w:rsid w:val="000A1A8E"/>
    <w:rsid w:val="000A35E9"/>
    <w:rsid w:val="000A452E"/>
    <w:rsid w:val="000B00D1"/>
    <w:rsid w:val="000B6193"/>
    <w:rsid w:val="000B62D0"/>
    <w:rsid w:val="000C723D"/>
    <w:rsid w:val="000C7D05"/>
    <w:rsid w:val="000D2EDE"/>
    <w:rsid w:val="000D7DDD"/>
    <w:rsid w:val="000D7E72"/>
    <w:rsid w:val="000E00BC"/>
    <w:rsid w:val="000E5495"/>
    <w:rsid w:val="000E629E"/>
    <w:rsid w:val="000F0A59"/>
    <w:rsid w:val="000F3034"/>
    <w:rsid w:val="00100CFB"/>
    <w:rsid w:val="001029C6"/>
    <w:rsid w:val="00102E90"/>
    <w:rsid w:val="0011298D"/>
    <w:rsid w:val="00120B84"/>
    <w:rsid w:val="00121B5C"/>
    <w:rsid w:val="001253D6"/>
    <w:rsid w:val="001518F8"/>
    <w:rsid w:val="001625BE"/>
    <w:rsid w:val="00164524"/>
    <w:rsid w:val="00165D0D"/>
    <w:rsid w:val="0016607D"/>
    <w:rsid w:val="001679B3"/>
    <w:rsid w:val="00172025"/>
    <w:rsid w:val="001837C7"/>
    <w:rsid w:val="00183BF4"/>
    <w:rsid w:val="00185863"/>
    <w:rsid w:val="00187353"/>
    <w:rsid w:val="001918A6"/>
    <w:rsid w:val="001964EE"/>
    <w:rsid w:val="001A0CBA"/>
    <w:rsid w:val="001A6C87"/>
    <w:rsid w:val="001B1AEF"/>
    <w:rsid w:val="001D300E"/>
    <w:rsid w:val="001D5938"/>
    <w:rsid w:val="001E535E"/>
    <w:rsid w:val="001E5CD0"/>
    <w:rsid w:val="001F428B"/>
    <w:rsid w:val="001F44F7"/>
    <w:rsid w:val="00201512"/>
    <w:rsid w:val="002035D0"/>
    <w:rsid w:val="002039EC"/>
    <w:rsid w:val="00203FFA"/>
    <w:rsid w:val="002200E0"/>
    <w:rsid w:val="002300B6"/>
    <w:rsid w:val="00230229"/>
    <w:rsid w:val="00232032"/>
    <w:rsid w:val="00233964"/>
    <w:rsid w:val="00233C9D"/>
    <w:rsid w:val="002478A2"/>
    <w:rsid w:val="00255F43"/>
    <w:rsid w:val="002569D9"/>
    <w:rsid w:val="002602D3"/>
    <w:rsid w:val="0026120F"/>
    <w:rsid w:val="002614CC"/>
    <w:rsid w:val="00270D03"/>
    <w:rsid w:val="0027185C"/>
    <w:rsid w:val="002733E1"/>
    <w:rsid w:val="00275C02"/>
    <w:rsid w:val="00283DE1"/>
    <w:rsid w:val="00285662"/>
    <w:rsid w:val="00285894"/>
    <w:rsid w:val="00285CEB"/>
    <w:rsid w:val="002A1186"/>
    <w:rsid w:val="002A1284"/>
    <w:rsid w:val="002B05D7"/>
    <w:rsid w:val="002B46F0"/>
    <w:rsid w:val="002B6E43"/>
    <w:rsid w:val="002C1B38"/>
    <w:rsid w:val="002C555E"/>
    <w:rsid w:val="002E339E"/>
    <w:rsid w:val="002E43A9"/>
    <w:rsid w:val="00300C0F"/>
    <w:rsid w:val="003025E8"/>
    <w:rsid w:val="00304EF9"/>
    <w:rsid w:val="00312941"/>
    <w:rsid w:val="00314EF8"/>
    <w:rsid w:val="00317A7D"/>
    <w:rsid w:val="003267BC"/>
    <w:rsid w:val="00334902"/>
    <w:rsid w:val="00355239"/>
    <w:rsid w:val="0035653B"/>
    <w:rsid w:val="0036004C"/>
    <w:rsid w:val="003637D9"/>
    <w:rsid w:val="00363C2B"/>
    <w:rsid w:val="00370E74"/>
    <w:rsid w:val="003740DF"/>
    <w:rsid w:val="00374E07"/>
    <w:rsid w:val="00385919"/>
    <w:rsid w:val="0039402D"/>
    <w:rsid w:val="00394BE4"/>
    <w:rsid w:val="003958DE"/>
    <w:rsid w:val="003A478B"/>
    <w:rsid w:val="003A6E12"/>
    <w:rsid w:val="003A7D57"/>
    <w:rsid w:val="003B3F4B"/>
    <w:rsid w:val="003C0376"/>
    <w:rsid w:val="003C16D9"/>
    <w:rsid w:val="003C2973"/>
    <w:rsid w:val="003C6836"/>
    <w:rsid w:val="003E096D"/>
    <w:rsid w:val="003F7E66"/>
    <w:rsid w:val="0040655C"/>
    <w:rsid w:val="00407365"/>
    <w:rsid w:val="00414DB7"/>
    <w:rsid w:val="004229FA"/>
    <w:rsid w:val="00425A36"/>
    <w:rsid w:val="004338F5"/>
    <w:rsid w:val="00447B81"/>
    <w:rsid w:val="0045314F"/>
    <w:rsid w:val="004654EB"/>
    <w:rsid w:val="0047265D"/>
    <w:rsid w:val="00480E0F"/>
    <w:rsid w:val="00482897"/>
    <w:rsid w:val="00491A3A"/>
    <w:rsid w:val="004B7FDA"/>
    <w:rsid w:val="004C292B"/>
    <w:rsid w:val="004C727B"/>
    <w:rsid w:val="004C7FD6"/>
    <w:rsid w:val="004D11FB"/>
    <w:rsid w:val="004D2D0F"/>
    <w:rsid w:val="004D4D1F"/>
    <w:rsid w:val="004D6EDC"/>
    <w:rsid w:val="004E00EE"/>
    <w:rsid w:val="004E1BC8"/>
    <w:rsid w:val="004F52EE"/>
    <w:rsid w:val="005025B0"/>
    <w:rsid w:val="00503BEE"/>
    <w:rsid w:val="00505C21"/>
    <w:rsid w:val="00515836"/>
    <w:rsid w:val="00521329"/>
    <w:rsid w:val="0052354B"/>
    <w:rsid w:val="00536007"/>
    <w:rsid w:val="00545312"/>
    <w:rsid w:val="005633E5"/>
    <w:rsid w:val="00563772"/>
    <w:rsid w:val="00565559"/>
    <w:rsid w:val="00565C12"/>
    <w:rsid w:val="0058261C"/>
    <w:rsid w:val="0058262F"/>
    <w:rsid w:val="005849A9"/>
    <w:rsid w:val="005867A8"/>
    <w:rsid w:val="00586802"/>
    <w:rsid w:val="005870E0"/>
    <w:rsid w:val="005A1A9C"/>
    <w:rsid w:val="005A3EFC"/>
    <w:rsid w:val="005A6562"/>
    <w:rsid w:val="005B470E"/>
    <w:rsid w:val="005B5FC2"/>
    <w:rsid w:val="005C08EA"/>
    <w:rsid w:val="005C11AC"/>
    <w:rsid w:val="005C21F0"/>
    <w:rsid w:val="005C4F31"/>
    <w:rsid w:val="005D580D"/>
    <w:rsid w:val="005D5EAD"/>
    <w:rsid w:val="006021F9"/>
    <w:rsid w:val="00604961"/>
    <w:rsid w:val="00610787"/>
    <w:rsid w:val="0061308C"/>
    <w:rsid w:val="0061547B"/>
    <w:rsid w:val="00624C5F"/>
    <w:rsid w:val="00627F46"/>
    <w:rsid w:val="00643207"/>
    <w:rsid w:val="0064427B"/>
    <w:rsid w:val="00646642"/>
    <w:rsid w:val="00647706"/>
    <w:rsid w:val="00651CCE"/>
    <w:rsid w:val="00654286"/>
    <w:rsid w:val="006577CF"/>
    <w:rsid w:val="00667928"/>
    <w:rsid w:val="006753B4"/>
    <w:rsid w:val="006917F8"/>
    <w:rsid w:val="00692758"/>
    <w:rsid w:val="00694F09"/>
    <w:rsid w:val="006B4CFF"/>
    <w:rsid w:val="006B5693"/>
    <w:rsid w:val="006C1091"/>
    <w:rsid w:val="006D2E93"/>
    <w:rsid w:val="006D5D38"/>
    <w:rsid w:val="006E4C8F"/>
    <w:rsid w:val="006F07C8"/>
    <w:rsid w:val="006F4326"/>
    <w:rsid w:val="006F4583"/>
    <w:rsid w:val="006F45A6"/>
    <w:rsid w:val="00704122"/>
    <w:rsid w:val="0070484D"/>
    <w:rsid w:val="00706F17"/>
    <w:rsid w:val="00727B8A"/>
    <w:rsid w:val="00732027"/>
    <w:rsid w:val="007343A3"/>
    <w:rsid w:val="00736B29"/>
    <w:rsid w:val="007421CB"/>
    <w:rsid w:val="007443CC"/>
    <w:rsid w:val="00744BCE"/>
    <w:rsid w:val="007469F9"/>
    <w:rsid w:val="007534A2"/>
    <w:rsid w:val="00755AC6"/>
    <w:rsid w:val="00760A60"/>
    <w:rsid w:val="00760F98"/>
    <w:rsid w:val="00761433"/>
    <w:rsid w:val="007620CD"/>
    <w:rsid w:val="00764BB0"/>
    <w:rsid w:val="007766A3"/>
    <w:rsid w:val="007769BA"/>
    <w:rsid w:val="007A0D26"/>
    <w:rsid w:val="007A2BAB"/>
    <w:rsid w:val="007A3FB3"/>
    <w:rsid w:val="007A7E08"/>
    <w:rsid w:val="007B0CA5"/>
    <w:rsid w:val="007B3FA4"/>
    <w:rsid w:val="007B7E09"/>
    <w:rsid w:val="007C6760"/>
    <w:rsid w:val="007C6C30"/>
    <w:rsid w:val="007C7A15"/>
    <w:rsid w:val="007D367A"/>
    <w:rsid w:val="007D4706"/>
    <w:rsid w:val="007D5B92"/>
    <w:rsid w:val="007F2DAC"/>
    <w:rsid w:val="007F5488"/>
    <w:rsid w:val="007F6DB7"/>
    <w:rsid w:val="00806CE2"/>
    <w:rsid w:val="008304B9"/>
    <w:rsid w:val="008363A7"/>
    <w:rsid w:val="00843A9F"/>
    <w:rsid w:val="008532C3"/>
    <w:rsid w:val="008557CF"/>
    <w:rsid w:val="00866F04"/>
    <w:rsid w:val="00871415"/>
    <w:rsid w:val="0087480F"/>
    <w:rsid w:val="00877D8F"/>
    <w:rsid w:val="00881082"/>
    <w:rsid w:val="00882510"/>
    <w:rsid w:val="008846DD"/>
    <w:rsid w:val="008910B5"/>
    <w:rsid w:val="008A22BA"/>
    <w:rsid w:val="008A2758"/>
    <w:rsid w:val="008A5EA6"/>
    <w:rsid w:val="008A7D8B"/>
    <w:rsid w:val="008D586E"/>
    <w:rsid w:val="008E6179"/>
    <w:rsid w:val="008F288E"/>
    <w:rsid w:val="008F2F1E"/>
    <w:rsid w:val="008F6B20"/>
    <w:rsid w:val="00902FFA"/>
    <w:rsid w:val="009064C3"/>
    <w:rsid w:val="00910C5C"/>
    <w:rsid w:val="00920006"/>
    <w:rsid w:val="0092081E"/>
    <w:rsid w:val="00921661"/>
    <w:rsid w:val="00922568"/>
    <w:rsid w:val="009406D5"/>
    <w:rsid w:val="00950B0E"/>
    <w:rsid w:val="00954F38"/>
    <w:rsid w:val="00961BDF"/>
    <w:rsid w:val="00982323"/>
    <w:rsid w:val="00982486"/>
    <w:rsid w:val="00982EE6"/>
    <w:rsid w:val="00983F96"/>
    <w:rsid w:val="0098400F"/>
    <w:rsid w:val="00991CD9"/>
    <w:rsid w:val="009937AB"/>
    <w:rsid w:val="009A73AF"/>
    <w:rsid w:val="009B367D"/>
    <w:rsid w:val="009D1EC0"/>
    <w:rsid w:val="009D1F2E"/>
    <w:rsid w:val="009D4789"/>
    <w:rsid w:val="009D554C"/>
    <w:rsid w:val="009E5F2B"/>
    <w:rsid w:val="009E658D"/>
    <w:rsid w:val="009F01F8"/>
    <w:rsid w:val="00A02C06"/>
    <w:rsid w:val="00A0464E"/>
    <w:rsid w:val="00A05D06"/>
    <w:rsid w:val="00A129F8"/>
    <w:rsid w:val="00A1381D"/>
    <w:rsid w:val="00A16F8B"/>
    <w:rsid w:val="00A235DF"/>
    <w:rsid w:val="00A268D2"/>
    <w:rsid w:val="00A3411B"/>
    <w:rsid w:val="00A361D7"/>
    <w:rsid w:val="00A37B9D"/>
    <w:rsid w:val="00A47C16"/>
    <w:rsid w:val="00A60A0D"/>
    <w:rsid w:val="00A60F02"/>
    <w:rsid w:val="00A62746"/>
    <w:rsid w:val="00A650FD"/>
    <w:rsid w:val="00A66A38"/>
    <w:rsid w:val="00A679D3"/>
    <w:rsid w:val="00A903E4"/>
    <w:rsid w:val="00A92BCA"/>
    <w:rsid w:val="00A9612F"/>
    <w:rsid w:val="00A9724F"/>
    <w:rsid w:val="00A973E6"/>
    <w:rsid w:val="00AA2D80"/>
    <w:rsid w:val="00AA5A33"/>
    <w:rsid w:val="00AA7535"/>
    <w:rsid w:val="00AB2AEC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03777"/>
    <w:rsid w:val="00B07F05"/>
    <w:rsid w:val="00B1235E"/>
    <w:rsid w:val="00B1400E"/>
    <w:rsid w:val="00B17C68"/>
    <w:rsid w:val="00B20297"/>
    <w:rsid w:val="00B223CA"/>
    <w:rsid w:val="00B25EAC"/>
    <w:rsid w:val="00B27DD2"/>
    <w:rsid w:val="00B315DE"/>
    <w:rsid w:val="00B32CBC"/>
    <w:rsid w:val="00B4116A"/>
    <w:rsid w:val="00B4174C"/>
    <w:rsid w:val="00B42CA6"/>
    <w:rsid w:val="00B45C10"/>
    <w:rsid w:val="00B46586"/>
    <w:rsid w:val="00B54CE9"/>
    <w:rsid w:val="00B61025"/>
    <w:rsid w:val="00B62BEA"/>
    <w:rsid w:val="00B66905"/>
    <w:rsid w:val="00B6732B"/>
    <w:rsid w:val="00B7012E"/>
    <w:rsid w:val="00B771AA"/>
    <w:rsid w:val="00B77470"/>
    <w:rsid w:val="00B867E9"/>
    <w:rsid w:val="00B946A7"/>
    <w:rsid w:val="00B97516"/>
    <w:rsid w:val="00BB2FEE"/>
    <w:rsid w:val="00BB4E91"/>
    <w:rsid w:val="00BB620A"/>
    <w:rsid w:val="00BD623C"/>
    <w:rsid w:val="00BE315D"/>
    <w:rsid w:val="00BE5735"/>
    <w:rsid w:val="00BE5914"/>
    <w:rsid w:val="00BF2480"/>
    <w:rsid w:val="00BF2796"/>
    <w:rsid w:val="00BF46AC"/>
    <w:rsid w:val="00C05FED"/>
    <w:rsid w:val="00C07166"/>
    <w:rsid w:val="00C107BB"/>
    <w:rsid w:val="00C20C6E"/>
    <w:rsid w:val="00C2205B"/>
    <w:rsid w:val="00C34A6C"/>
    <w:rsid w:val="00C42556"/>
    <w:rsid w:val="00C4568C"/>
    <w:rsid w:val="00C55321"/>
    <w:rsid w:val="00C5661C"/>
    <w:rsid w:val="00C63F11"/>
    <w:rsid w:val="00C72486"/>
    <w:rsid w:val="00C757B9"/>
    <w:rsid w:val="00C81E1A"/>
    <w:rsid w:val="00C91D12"/>
    <w:rsid w:val="00CB7EA9"/>
    <w:rsid w:val="00CC092C"/>
    <w:rsid w:val="00CC1104"/>
    <w:rsid w:val="00CC69AE"/>
    <w:rsid w:val="00CD2CA8"/>
    <w:rsid w:val="00CD6AAE"/>
    <w:rsid w:val="00CE3475"/>
    <w:rsid w:val="00D000DE"/>
    <w:rsid w:val="00D00F7D"/>
    <w:rsid w:val="00D059CE"/>
    <w:rsid w:val="00D06FED"/>
    <w:rsid w:val="00D10209"/>
    <w:rsid w:val="00D10C30"/>
    <w:rsid w:val="00D14305"/>
    <w:rsid w:val="00D1462E"/>
    <w:rsid w:val="00D162BD"/>
    <w:rsid w:val="00D31B8F"/>
    <w:rsid w:val="00D3784E"/>
    <w:rsid w:val="00D47F52"/>
    <w:rsid w:val="00D60017"/>
    <w:rsid w:val="00D609B3"/>
    <w:rsid w:val="00D6100E"/>
    <w:rsid w:val="00D658AD"/>
    <w:rsid w:val="00D67CED"/>
    <w:rsid w:val="00D708F6"/>
    <w:rsid w:val="00D71DE7"/>
    <w:rsid w:val="00D76A99"/>
    <w:rsid w:val="00D7709C"/>
    <w:rsid w:val="00D775D6"/>
    <w:rsid w:val="00D80E0A"/>
    <w:rsid w:val="00D859B9"/>
    <w:rsid w:val="00D863C8"/>
    <w:rsid w:val="00D90F4F"/>
    <w:rsid w:val="00D93A37"/>
    <w:rsid w:val="00D9746A"/>
    <w:rsid w:val="00DB153F"/>
    <w:rsid w:val="00DB44D6"/>
    <w:rsid w:val="00DB6122"/>
    <w:rsid w:val="00DB73C6"/>
    <w:rsid w:val="00DC4D50"/>
    <w:rsid w:val="00DD07FC"/>
    <w:rsid w:val="00DE1BDA"/>
    <w:rsid w:val="00DE7245"/>
    <w:rsid w:val="00DF318F"/>
    <w:rsid w:val="00E06508"/>
    <w:rsid w:val="00E101B2"/>
    <w:rsid w:val="00E10C20"/>
    <w:rsid w:val="00E152C4"/>
    <w:rsid w:val="00E22A59"/>
    <w:rsid w:val="00E250D0"/>
    <w:rsid w:val="00E40753"/>
    <w:rsid w:val="00E510DF"/>
    <w:rsid w:val="00E51934"/>
    <w:rsid w:val="00E51C31"/>
    <w:rsid w:val="00E57949"/>
    <w:rsid w:val="00E606B5"/>
    <w:rsid w:val="00E610CD"/>
    <w:rsid w:val="00E628BA"/>
    <w:rsid w:val="00E73BE7"/>
    <w:rsid w:val="00E74D2A"/>
    <w:rsid w:val="00E829D7"/>
    <w:rsid w:val="00E8566B"/>
    <w:rsid w:val="00E86CB2"/>
    <w:rsid w:val="00E87E13"/>
    <w:rsid w:val="00E90C92"/>
    <w:rsid w:val="00E9195F"/>
    <w:rsid w:val="00E9379E"/>
    <w:rsid w:val="00E95E63"/>
    <w:rsid w:val="00EA1BE3"/>
    <w:rsid w:val="00EA5FCC"/>
    <w:rsid w:val="00EA69A4"/>
    <w:rsid w:val="00EC4478"/>
    <w:rsid w:val="00EC5703"/>
    <w:rsid w:val="00EC5F8C"/>
    <w:rsid w:val="00EC600E"/>
    <w:rsid w:val="00EC687E"/>
    <w:rsid w:val="00ED742F"/>
    <w:rsid w:val="00F06753"/>
    <w:rsid w:val="00F105C5"/>
    <w:rsid w:val="00F15BDC"/>
    <w:rsid w:val="00F25BC0"/>
    <w:rsid w:val="00F26407"/>
    <w:rsid w:val="00F37827"/>
    <w:rsid w:val="00F47895"/>
    <w:rsid w:val="00F70D96"/>
    <w:rsid w:val="00F725D3"/>
    <w:rsid w:val="00F73284"/>
    <w:rsid w:val="00F74498"/>
    <w:rsid w:val="00F77F82"/>
    <w:rsid w:val="00FA00AF"/>
    <w:rsid w:val="00FA12F3"/>
    <w:rsid w:val="00FA4989"/>
    <w:rsid w:val="00FA50DC"/>
    <w:rsid w:val="00FA5E94"/>
    <w:rsid w:val="00FB6C28"/>
    <w:rsid w:val="00FC7709"/>
    <w:rsid w:val="00FC7C6C"/>
    <w:rsid w:val="00FE22CF"/>
    <w:rsid w:val="00FE26D9"/>
    <w:rsid w:val="00FE5506"/>
    <w:rsid w:val="00FF04FA"/>
    <w:rsid w:val="00FF0F47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C75D8A30-FAD9-43C2-9976-837BCAA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5B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39"/>
    <w:rsid w:val="00E5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positary.knuba.edu.ua/server/api/core/bitstreams/7c068198-da74-4c14-a1a0-b5cd2c96781e/conten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hges.kname.edu.ua/index.php/khges/article/view/5611" TargetMode="External"/><Relationship Id="rId17" Type="http://schemas.openxmlformats.org/officeDocument/2006/relationships/hyperlink" Target="https://www.lutskrad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s.visicom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ography.lnu.edu.ua/wp-content/uploads/2022/05/Suchasni-napriamky-rozv-heohrafii-Ukrainy-book2022.pdf#page=2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6910/6775-2410-6208-2025-13(23)-25" TargetMode="External"/><Relationship Id="rId10" Type="http://schemas.openxmlformats.org/officeDocument/2006/relationships/hyperlink" Target="https://doi.org/10.25128/2519-4577.19.2.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2347/2786-7269.2022.1.3-14" TargetMode="External"/><Relationship Id="rId14" Type="http://schemas.openxmlformats.org/officeDocument/2006/relationships/hyperlink" Target="https://doi.org/10.36910/6775-2410-6208-2022-7(17)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7D23-316F-4A80-95CC-93B3E9D3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Admin</cp:lastModifiedBy>
  <cp:revision>506</cp:revision>
  <cp:lastPrinted>2021-03-31T11:01:00Z</cp:lastPrinted>
  <dcterms:created xsi:type="dcterms:W3CDTF">2025-11-07T12:05:00Z</dcterms:created>
  <dcterms:modified xsi:type="dcterms:W3CDTF">2025-12-03T13:06:00Z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