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2A45A" w14:textId="77777777" w:rsidR="00EA7E14" w:rsidRPr="00A870C0" w:rsidRDefault="003A4FB3" w:rsidP="00A870C0">
      <w:pPr>
        <w:spacing w:before="78"/>
        <w:rPr>
          <w:b/>
          <w:sz w:val="20"/>
          <w:lang w:val="en-US"/>
        </w:rPr>
      </w:pPr>
      <w:r w:rsidRPr="00A870C0">
        <w:rPr>
          <w:b/>
          <w:sz w:val="20"/>
          <w:lang w:val="en-US"/>
        </w:rPr>
        <w:t>UDC</w:t>
      </w:r>
      <w:r w:rsidRPr="00A870C0">
        <w:rPr>
          <w:b/>
          <w:spacing w:val="-5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72.01</w:t>
      </w:r>
      <w:r w:rsidRPr="00A870C0">
        <w:rPr>
          <w:b/>
          <w:spacing w:val="-5"/>
          <w:sz w:val="20"/>
          <w:lang w:val="en-US"/>
        </w:rPr>
        <w:t xml:space="preserve"> </w:t>
      </w:r>
      <w:r w:rsidRPr="00A870C0">
        <w:rPr>
          <w:b/>
          <w:spacing w:val="-2"/>
          <w:sz w:val="20"/>
          <w:lang w:val="en-US"/>
        </w:rPr>
        <w:t>+725.2</w:t>
      </w:r>
    </w:p>
    <w:p w14:paraId="5287E105" w14:textId="77777777" w:rsidR="00EA7E14" w:rsidRPr="00A870C0" w:rsidRDefault="00EA7E14" w:rsidP="00A870C0">
      <w:pPr>
        <w:pStyle w:val="a3"/>
        <w:spacing w:before="68"/>
        <w:ind w:firstLine="453"/>
        <w:rPr>
          <w:b/>
          <w:lang w:val="en-US"/>
        </w:rPr>
      </w:pPr>
    </w:p>
    <w:p w14:paraId="41D04BDE" w14:textId="77777777" w:rsidR="00EA7E14" w:rsidRPr="00A870C0" w:rsidRDefault="003A4FB3" w:rsidP="00A870C0">
      <w:pPr>
        <w:pStyle w:val="a4"/>
        <w:spacing w:before="1"/>
        <w:ind w:left="433" w:right="431" w:firstLine="453"/>
        <w:rPr>
          <w:sz w:val="20"/>
          <w:szCs w:val="20"/>
          <w:lang w:val="en-US"/>
        </w:rPr>
      </w:pPr>
      <w:proofErr w:type="spellStart"/>
      <w:r w:rsidRPr="00A870C0">
        <w:rPr>
          <w:sz w:val="20"/>
          <w:szCs w:val="20"/>
          <w:lang w:val="en-US"/>
        </w:rPr>
        <w:t>Розвиток</w:t>
      </w:r>
      <w:proofErr w:type="spellEnd"/>
      <w:r w:rsidRPr="00A870C0">
        <w:rPr>
          <w:spacing w:val="-6"/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туризму</w:t>
      </w:r>
      <w:proofErr w:type="spellEnd"/>
      <w:r w:rsidRPr="00A870C0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класу</w:t>
      </w:r>
      <w:proofErr w:type="spellEnd"/>
      <w:r w:rsidRPr="00A870C0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люкс</w:t>
      </w:r>
      <w:proofErr w:type="spellEnd"/>
      <w:r w:rsidRPr="00A870C0">
        <w:rPr>
          <w:spacing w:val="-5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в</w:t>
      </w:r>
      <w:r w:rsidRPr="00A870C0">
        <w:rPr>
          <w:spacing w:val="-4"/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Агадирі</w:t>
      </w:r>
      <w:proofErr w:type="spellEnd"/>
      <w:r w:rsidRPr="00A870C0">
        <w:rPr>
          <w:spacing w:val="-6"/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через</w:t>
      </w:r>
      <w:proofErr w:type="spellEnd"/>
      <w:r w:rsidRPr="00A870C0">
        <w:rPr>
          <w:spacing w:val="-1"/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сталий</w:t>
      </w:r>
      <w:proofErr w:type="spellEnd"/>
      <w:r w:rsidRPr="00A870C0">
        <w:rPr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розвиток</w:t>
      </w:r>
      <w:proofErr w:type="spellEnd"/>
      <w:r w:rsidRPr="00A870C0">
        <w:rPr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торговельних</w:t>
      </w:r>
      <w:proofErr w:type="spellEnd"/>
      <w:r w:rsidRPr="00A870C0">
        <w:rPr>
          <w:sz w:val="20"/>
          <w:szCs w:val="20"/>
          <w:lang w:val="en-US"/>
        </w:rPr>
        <w:t xml:space="preserve"> </w:t>
      </w:r>
      <w:proofErr w:type="spellStart"/>
      <w:r w:rsidRPr="00A870C0">
        <w:rPr>
          <w:sz w:val="20"/>
          <w:szCs w:val="20"/>
          <w:lang w:val="en-US"/>
        </w:rPr>
        <w:t>центрів</w:t>
      </w:r>
      <w:proofErr w:type="spellEnd"/>
    </w:p>
    <w:p w14:paraId="6EFB4F53" w14:textId="77777777" w:rsidR="00EA7E14" w:rsidRPr="00A870C0" w:rsidRDefault="00EA7E14" w:rsidP="00A870C0">
      <w:pPr>
        <w:pStyle w:val="a3"/>
        <w:ind w:firstLine="453"/>
        <w:rPr>
          <w:b/>
          <w:lang w:val="en-US"/>
        </w:rPr>
      </w:pPr>
    </w:p>
    <w:p w14:paraId="3A1F0E86" w14:textId="35484752" w:rsidR="00EA7E14" w:rsidRDefault="003A4FB3" w:rsidP="00A870C0">
      <w:pPr>
        <w:pStyle w:val="a4"/>
        <w:ind w:firstLine="453"/>
        <w:rPr>
          <w:sz w:val="20"/>
          <w:szCs w:val="20"/>
          <w:lang w:val="en-US"/>
        </w:rPr>
      </w:pPr>
      <w:r w:rsidRPr="00A870C0">
        <w:rPr>
          <w:sz w:val="20"/>
          <w:szCs w:val="20"/>
          <w:lang w:val="en-US"/>
        </w:rPr>
        <w:t>Developing</w:t>
      </w:r>
      <w:r w:rsidRPr="00A870C0">
        <w:rPr>
          <w:spacing w:val="-8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Luxury</w:t>
      </w:r>
      <w:r w:rsidRPr="00A870C0">
        <w:rPr>
          <w:spacing w:val="-3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Tourism</w:t>
      </w:r>
      <w:r w:rsidRPr="00A870C0">
        <w:rPr>
          <w:spacing w:val="-6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in</w:t>
      </w:r>
      <w:r w:rsidRPr="00A870C0">
        <w:rPr>
          <w:spacing w:val="-5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Agadir</w:t>
      </w:r>
      <w:r w:rsidRPr="00A870C0">
        <w:rPr>
          <w:spacing w:val="-6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Through</w:t>
      </w:r>
      <w:r w:rsidRPr="00A870C0">
        <w:rPr>
          <w:spacing w:val="-5"/>
          <w:sz w:val="20"/>
          <w:szCs w:val="20"/>
          <w:lang w:val="en-US"/>
        </w:rPr>
        <w:t xml:space="preserve"> </w:t>
      </w:r>
      <w:r w:rsidRPr="00A870C0">
        <w:rPr>
          <w:sz w:val="20"/>
          <w:szCs w:val="20"/>
          <w:lang w:val="en-US"/>
        </w:rPr>
        <w:t>Sustainable Shopping Centers</w:t>
      </w:r>
    </w:p>
    <w:p w14:paraId="30E4D707" w14:textId="77777777" w:rsidR="00A870C0" w:rsidRPr="00A870C0" w:rsidRDefault="00A870C0" w:rsidP="00A870C0">
      <w:pPr>
        <w:pStyle w:val="a4"/>
        <w:ind w:firstLine="453"/>
        <w:rPr>
          <w:sz w:val="20"/>
          <w:szCs w:val="20"/>
          <w:lang w:val="en-US"/>
        </w:rPr>
      </w:pPr>
    </w:p>
    <w:p w14:paraId="547D0FC2" w14:textId="77777777" w:rsidR="00EA7E14" w:rsidRPr="00A870C0" w:rsidRDefault="003A4FB3" w:rsidP="00A870C0">
      <w:pPr>
        <w:ind w:firstLine="453"/>
        <w:jc w:val="both"/>
        <w:rPr>
          <w:b/>
          <w:sz w:val="20"/>
          <w:lang w:val="en-US"/>
        </w:rPr>
      </w:pPr>
      <w:proofErr w:type="spellStart"/>
      <w:r w:rsidRPr="00A870C0">
        <w:rPr>
          <w:b/>
          <w:sz w:val="20"/>
          <w:lang w:val="en-US"/>
        </w:rPr>
        <w:t>Камар</w:t>
      </w:r>
      <w:proofErr w:type="spellEnd"/>
      <w:r w:rsidRPr="00A870C0">
        <w:rPr>
          <w:b/>
          <w:spacing w:val="-6"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Сукаб</w:t>
      </w:r>
      <w:proofErr w:type="spellEnd"/>
      <w:r w:rsidRPr="00A870C0">
        <w:rPr>
          <w:b/>
          <w:sz w:val="20"/>
          <w:lang w:val="en-US"/>
        </w:rPr>
        <w:t>,</w:t>
      </w:r>
      <w:r w:rsidRPr="00A870C0">
        <w:rPr>
          <w:b/>
          <w:spacing w:val="-5"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студентка</w:t>
      </w:r>
      <w:proofErr w:type="spellEnd"/>
      <w:r w:rsidRPr="00A870C0">
        <w:rPr>
          <w:b/>
          <w:spacing w:val="-10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(</w:t>
      </w:r>
      <w:proofErr w:type="spellStart"/>
      <w:r w:rsidRPr="00A870C0">
        <w:rPr>
          <w:b/>
          <w:sz w:val="20"/>
          <w:lang w:val="en-US"/>
        </w:rPr>
        <w:t>Харківський</w:t>
      </w:r>
      <w:proofErr w:type="spellEnd"/>
      <w:r w:rsidRPr="00A870C0">
        <w:rPr>
          <w:b/>
          <w:spacing w:val="-4"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національний</w:t>
      </w:r>
      <w:proofErr w:type="spellEnd"/>
      <w:r w:rsidRPr="00A870C0">
        <w:rPr>
          <w:b/>
          <w:spacing w:val="-5"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університет</w:t>
      </w:r>
      <w:proofErr w:type="spellEnd"/>
      <w:r w:rsidRPr="00A870C0">
        <w:rPr>
          <w:b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міського</w:t>
      </w:r>
      <w:proofErr w:type="spellEnd"/>
      <w:r w:rsidRPr="00A870C0">
        <w:rPr>
          <w:b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господарства</w:t>
      </w:r>
      <w:proofErr w:type="spellEnd"/>
      <w:r w:rsidRPr="00A870C0">
        <w:rPr>
          <w:b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імені</w:t>
      </w:r>
      <w:proofErr w:type="spellEnd"/>
      <w:r w:rsidRPr="00A870C0">
        <w:rPr>
          <w:b/>
          <w:sz w:val="20"/>
          <w:lang w:val="en-US"/>
        </w:rPr>
        <w:t xml:space="preserve"> О. М. </w:t>
      </w:r>
      <w:proofErr w:type="spellStart"/>
      <w:r w:rsidRPr="00A870C0">
        <w:rPr>
          <w:b/>
          <w:sz w:val="20"/>
          <w:lang w:val="en-US"/>
        </w:rPr>
        <w:t>Бекетова</w:t>
      </w:r>
      <w:proofErr w:type="spellEnd"/>
      <w:r w:rsidRPr="00A870C0">
        <w:rPr>
          <w:b/>
          <w:sz w:val="20"/>
          <w:lang w:val="en-US"/>
        </w:rPr>
        <w:t>)</w:t>
      </w:r>
    </w:p>
    <w:p w14:paraId="5CD26097" w14:textId="77777777" w:rsidR="00EA7E14" w:rsidRPr="00A870C0" w:rsidRDefault="00EA7E14" w:rsidP="00A870C0">
      <w:pPr>
        <w:pStyle w:val="a3"/>
        <w:ind w:firstLine="453"/>
        <w:jc w:val="both"/>
        <w:rPr>
          <w:b/>
          <w:lang w:val="en-US"/>
        </w:rPr>
      </w:pPr>
    </w:p>
    <w:p w14:paraId="0DD055E7" w14:textId="77777777" w:rsidR="00EA7E14" w:rsidRPr="00A870C0" w:rsidRDefault="003A4FB3" w:rsidP="00A870C0">
      <w:pPr>
        <w:ind w:firstLine="453"/>
        <w:jc w:val="both"/>
        <w:rPr>
          <w:b/>
          <w:sz w:val="20"/>
          <w:lang w:val="en-US"/>
        </w:rPr>
      </w:pPr>
      <w:r w:rsidRPr="00A870C0">
        <w:rPr>
          <w:b/>
          <w:sz w:val="20"/>
          <w:lang w:val="en-US"/>
        </w:rPr>
        <w:t>Kamar</w:t>
      </w:r>
      <w:r w:rsidRPr="00A870C0">
        <w:rPr>
          <w:b/>
          <w:spacing w:val="-4"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Soukab</w:t>
      </w:r>
      <w:proofErr w:type="spellEnd"/>
      <w:r w:rsidRPr="00A870C0">
        <w:rPr>
          <w:b/>
          <w:sz w:val="20"/>
          <w:lang w:val="en-US"/>
        </w:rPr>
        <w:t>,</w:t>
      </w:r>
      <w:r w:rsidRPr="00A870C0">
        <w:rPr>
          <w:b/>
          <w:spacing w:val="-1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student</w:t>
      </w:r>
      <w:r w:rsidRPr="00A870C0">
        <w:rPr>
          <w:b/>
          <w:spacing w:val="-3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(O.M.</w:t>
      </w:r>
      <w:r w:rsidRPr="00A870C0">
        <w:rPr>
          <w:b/>
          <w:spacing w:val="-6"/>
          <w:sz w:val="20"/>
          <w:lang w:val="en-US"/>
        </w:rPr>
        <w:t xml:space="preserve"> </w:t>
      </w:r>
      <w:proofErr w:type="spellStart"/>
      <w:r w:rsidRPr="00A870C0">
        <w:rPr>
          <w:b/>
          <w:sz w:val="20"/>
          <w:lang w:val="en-US"/>
        </w:rPr>
        <w:t>Beketov</w:t>
      </w:r>
      <w:proofErr w:type="spellEnd"/>
      <w:r w:rsidRPr="00A870C0">
        <w:rPr>
          <w:b/>
          <w:spacing w:val="-3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National</w:t>
      </w:r>
      <w:r w:rsidRPr="00A870C0">
        <w:rPr>
          <w:b/>
          <w:spacing w:val="-7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University</w:t>
      </w:r>
      <w:r w:rsidRPr="00A870C0">
        <w:rPr>
          <w:b/>
          <w:spacing w:val="-3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>of</w:t>
      </w:r>
      <w:r w:rsidRPr="00A870C0">
        <w:rPr>
          <w:b/>
          <w:spacing w:val="-6"/>
          <w:sz w:val="20"/>
          <w:lang w:val="en-US"/>
        </w:rPr>
        <w:t xml:space="preserve"> </w:t>
      </w:r>
      <w:r w:rsidRPr="00A870C0">
        <w:rPr>
          <w:b/>
          <w:sz w:val="20"/>
          <w:lang w:val="en-US"/>
        </w:rPr>
        <w:t xml:space="preserve">Urban Economy in </w:t>
      </w:r>
      <w:proofErr w:type="spellStart"/>
      <w:r w:rsidRPr="00A870C0">
        <w:rPr>
          <w:b/>
          <w:sz w:val="20"/>
          <w:lang w:val="en-US"/>
        </w:rPr>
        <w:t>Kharkiv</w:t>
      </w:r>
      <w:proofErr w:type="spellEnd"/>
      <w:r w:rsidRPr="00A870C0">
        <w:rPr>
          <w:b/>
          <w:sz w:val="20"/>
          <w:lang w:val="en-US"/>
        </w:rPr>
        <w:t>).</w:t>
      </w:r>
    </w:p>
    <w:p w14:paraId="0C7C389E" w14:textId="77777777" w:rsidR="00EA7E14" w:rsidRPr="00A870C0" w:rsidRDefault="00EA7E14" w:rsidP="00A870C0">
      <w:pPr>
        <w:pStyle w:val="a3"/>
        <w:ind w:firstLine="453"/>
        <w:jc w:val="both"/>
        <w:rPr>
          <w:b/>
          <w:lang w:val="en-US"/>
        </w:rPr>
      </w:pPr>
    </w:p>
    <w:p w14:paraId="1494B3A2" w14:textId="77777777" w:rsidR="00EA7E14" w:rsidRPr="00A870C0" w:rsidRDefault="003A4FB3" w:rsidP="00A870C0">
      <w:pPr>
        <w:ind w:left="114" w:right="112" w:firstLine="453"/>
        <w:jc w:val="both"/>
        <w:rPr>
          <w:i/>
          <w:sz w:val="18"/>
          <w:lang w:val="en-US"/>
        </w:rPr>
      </w:pPr>
      <w:proofErr w:type="spellStart"/>
      <w:r w:rsidRPr="00A870C0">
        <w:rPr>
          <w:i/>
          <w:sz w:val="18"/>
          <w:lang w:val="en-US"/>
        </w:rPr>
        <w:t>Дослідження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розкриває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роль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сталих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розкішних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торгових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центрів</w:t>
      </w:r>
      <w:proofErr w:type="spellEnd"/>
      <w:r w:rsidRPr="00A870C0">
        <w:rPr>
          <w:i/>
          <w:sz w:val="18"/>
          <w:lang w:val="en-US"/>
        </w:rPr>
        <w:t xml:space="preserve"> у</w:t>
      </w:r>
      <w:r w:rsidRPr="00A870C0">
        <w:rPr>
          <w:i/>
          <w:spacing w:val="40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розвитку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туризму</w:t>
      </w:r>
      <w:proofErr w:type="spellEnd"/>
      <w:r w:rsidRPr="00A870C0">
        <w:rPr>
          <w:i/>
          <w:sz w:val="18"/>
          <w:lang w:val="en-US"/>
        </w:rPr>
        <w:t xml:space="preserve"> в </w:t>
      </w:r>
      <w:proofErr w:type="spellStart"/>
      <w:r w:rsidRPr="00A870C0">
        <w:rPr>
          <w:i/>
          <w:sz w:val="18"/>
          <w:lang w:val="en-US"/>
        </w:rPr>
        <w:t>Агадірі</w:t>
      </w:r>
      <w:proofErr w:type="spellEnd"/>
      <w:r w:rsidRPr="00A870C0">
        <w:rPr>
          <w:i/>
          <w:sz w:val="18"/>
          <w:lang w:val="en-US"/>
        </w:rPr>
        <w:t xml:space="preserve">. </w:t>
      </w:r>
      <w:proofErr w:type="spellStart"/>
      <w:r w:rsidRPr="00A870C0">
        <w:rPr>
          <w:i/>
          <w:sz w:val="18"/>
          <w:lang w:val="en-US"/>
        </w:rPr>
        <w:t>Показано</w:t>
      </w:r>
      <w:proofErr w:type="spellEnd"/>
      <w:r w:rsidRPr="00A870C0">
        <w:rPr>
          <w:i/>
          <w:sz w:val="18"/>
          <w:lang w:val="en-US"/>
        </w:rPr>
        <w:t xml:space="preserve">, </w:t>
      </w:r>
      <w:proofErr w:type="spellStart"/>
      <w:r w:rsidRPr="00A870C0">
        <w:rPr>
          <w:i/>
          <w:sz w:val="18"/>
          <w:lang w:val="en-US"/>
        </w:rPr>
        <w:t>як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поєднання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торгівлі</w:t>
      </w:r>
      <w:proofErr w:type="spellEnd"/>
      <w:r w:rsidRPr="00A870C0">
        <w:rPr>
          <w:i/>
          <w:sz w:val="18"/>
          <w:lang w:val="en-US"/>
        </w:rPr>
        <w:t xml:space="preserve">, </w:t>
      </w:r>
      <w:proofErr w:type="spellStart"/>
      <w:r w:rsidRPr="00A870C0">
        <w:rPr>
          <w:i/>
          <w:sz w:val="18"/>
          <w:lang w:val="en-US"/>
        </w:rPr>
        <w:t>дозвілля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та</w:t>
      </w:r>
      <w:proofErr w:type="spellEnd"/>
      <w:r w:rsidRPr="00A870C0">
        <w:rPr>
          <w:i/>
          <w:spacing w:val="80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культури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створює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привабливі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простори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для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відвідувачів</w:t>
      </w:r>
      <w:proofErr w:type="spellEnd"/>
      <w:r w:rsidRPr="00A870C0">
        <w:rPr>
          <w:i/>
          <w:sz w:val="18"/>
          <w:lang w:val="en-US"/>
        </w:rPr>
        <w:t xml:space="preserve">. </w:t>
      </w:r>
      <w:proofErr w:type="spellStart"/>
      <w:r w:rsidRPr="00A870C0">
        <w:rPr>
          <w:i/>
          <w:sz w:val="18"/>
          <w:lang w:val="en-US"/>
        </w:rPr>
        <w:t>Такі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центри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стають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частиною</w:t>
      </w:r>
      <w:proofErr w:type="spellEnd"/>
      <w:r w:rsidRPr="00A870C0">
        <w:rPr>
          <w:i/>
          <w:spacing w:val="-5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щоденного</w:t>
      </w:r>
      <w:proofErr w:type="spellEnd"/>
      <w:r w:rsidRPr="00A870C0">
        <w:rPr>
          <w:i/>
          <w:spacing w:val="-3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туристичного</w:t>
      </w:r>
      <w:proofErr w:type="spellEnd"/>
      <w:r w:rsidRPr="00A870C0">
        <w:rPr>
          <w:i/>
          <w:spacing w:val="-5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досвіду</w:t>
      </w:r>
      <w:proofErr w:type="spellEnd"/>
      <w:r w:rsidRPr="00A870C0">
        <w:rPr>
          <w:i/>
          <w:spacing w:val="-4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та</w:t>
      </w:r>
      <w:proofErr w:type="spellEnd"/>
      <w:r w:rsidRPr="00A870C0">
        <w:rPr>
          <w:i/>
          <w:spacing w:val="-3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під</w:t>
      </w:r>
      <w:r w:rsidRPr="00A870C0">
        <w:rPr>
          <w:i/>
          <w:sz w:val="18"/>
          <w:lang w:val="en-US"/>
        </w:rPr>
        <w:t>тримують</w:t>
      </w:r>
      <w:proofErr w:type="spellEnd"/>
      <w:r w:rsidRPr="00A870C0">
        <w:rPr>
          <w:i/>
          <w:spacing w:val="-4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соціальну</w:t>
      </w:r>
      <w:proofErr w:type="spellEnd"/>
      <w:r w:rsidRPr="00A870C0">
        <w:rPr>
          <w:i/>
          <w:spacing w:val="-4"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взаємодію</w:t>
      </w:r>
      <w:proofErr w:type="spellEnd"/>
      <w:r w:rsidRPr="00A870C0">
        <w:rPr>
          <w:i/>
          <w:sz w:val="18"/>
          <w:lang w:val="en-US"/>
        </w:rPr>
        <w:t xml:space="preserve">. </w:t>
      </w:r>
      <w:proofErr w:type="spellStart"/>
      <w:r w:rsidRPr="00A870C0">
        <w:rPr>
          <w:i/>
          <w:sz w:val="18"/>
          <w:lang w:val="en-US"/>
        </w:rPr>
        <w:t>Застосування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принципів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екологічної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сталості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підсилює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якість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міського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середовища</w:t>
      </w:r>
      <w:proofErr w:type="spellEnd"/>
      <w:r w:rsidRPr="00A870C0">
        <w:rPr>
          <w:i/>
          <w:sz w:val="18"/>
          <w:lang w:val="en-US"/>
        </w:rPr>
        <w:t xml:space="preserve">. У </w:t>
      </w:r>
      <w:proofErr w:type="spellStart"/>
      <w:r w:rsidRPr="00A870C0">
        <w:rPr>
          <w:i/>
          <w:sz w:val="18"/>
          <w:lang w:val="en-US"/>
        </w:rPr>
        <w:t>результаті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вони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зміцнюють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імідж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міста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та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сприяють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розвитку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туризму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класу</w:t>
      </w:r>
      <w:proofErr w:type="spellEnd"/>
      <w:r w:rsidRPr="00A870C0">
        <w:rPr>
          <w:i/>
          <w:sz w:val="18"/>
          <w:lang w:val="en-US"/>
        </w:rPr>
        <w:t xml:space="preserve"> </w:t>
      </w:r>
      <w:proofErr w:type="spellStart"/>
      <w:r w:rsidRPr="00A870C0">
        <w:rPr>
          <w:i/>
          <w:sz w:val="18"/>
          <w:lang w:val="en-US"/>
        </w:rPr>
        <w:t>люкс</w:t>
      </w:r>
      <w:proofErr w:type="spellEnd"/>
      <w:r w:rsidRPr="00A870C0">
        <w:rPr>
          <w:i/>
          <w:sz w:val="18"/>
          <w:lang w:val="en-US"/>
        </w:rPr>
        <w:t>.</w:t>
      </w:r>
    </w:p>
    <w:p w14:paraId="27BC041A" w14:textId="77777777" w:rsidR="00EA7E14" w:rsidRPr="00A870C0" w:rsidRDefault="00EA7E14" w:rsidP="00A870C0">
      <w:pPr>
        <w:pStyle w:val="a3"/>
        <w:spacing w:before="72"/>
        <w:ind w:firstLine="453"/>
        <w:rPr>
          <w:i/>
          <w:sz w:val="18"/>
          <w:lang w:val="en-US"/>
        </w:rPr>
      </w:pPr>
    </w:p>
    <w:p w14:paraId="72F62066" w14:textId="77777777" w:rsidR="00EA7E14" w:rsidRPr="00A870C0" w:rsidRDefault="003A4FB3" w:rsidP="00A870C0">
      <w:pPr>
        <w:ind w:left="114" w:right="109" w:firstLine="453"/>
        <w:jc w:val="both"/>
        <w:rPr>
          <w:i/>
          <w:sz w:val="18"/>
          <w:lang w:val="en-US"/>
        </w:rPr>
      </w:pPr>
      <w:r w:rsidRPr="00A870C0">
        <w:rPr>
          <w:i/>
          <w:sz w:val="18"/>
          <w:lang w:val="en-US"/>
        </w:rPr>
        <w:t>The study highlights the role of sustainable luxury shopping ce</w:t>
      </w:r>
      <w:r w:rsidRPr="00A870C0">
        <w:rPr>
          <w:i/>
          <w:sz w:val="18"/>
          <w:lang w:val="en-US"/>
        </w:rPr>
        <w:t>nters in</w:t>
      </w:r>
      <w:r w:rsidRPr="00A870C0">
        <w:rPr>
          <w:i/>
          <w:spacing w:val="80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developing tourism in Agadir. It shows how the combination of retail, leisure, and</w:t>
      </w:r>
      <w:r w:rsidRPr="00A870C0">
        <w:rPr>
          <w:i/>
          <w:spacing w:val="80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 xml:space="preserve">culture creates attractive spaces for visitors. These centers become part of the everyday tourist experience and support social interaction. The use of sustainable </w:t>
      </w:r>
      <w:r w:rsidRPr="00A870C0">
        <w:rPr>
          <w:i/>
          <w:sz w:val="18"/>
          <w:lang w:val="en-US"/>
        </w:rPr>
        <w:t>design</w:t>
      </w:r>
      <w:r w:rsidRPr="00A870C0">
        <w:rPr>
          <w:i/>
          <w:spacing w:val="40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principles</w:t>
      </w:r>
      <w:r w:rsidRPr="00A870C0">
        <w:rPr>
          <w:i/>
          <w:spacing w:val="-1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enhances the</w:t>
      </w:r>
      <w:r w:rsidRPr="00A870C0">
        <w:rPr>
          <w:i/>
          <w:spacing w:val="-2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quality</w:t>
      </w:r>
      <w:r w:rsidRPr="00A870C0">
        <w:rPr>
          <w:i/>
          <w:spacing w:val="-2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of the</w:t>
      </w:r>
      <w:r w:rsidRPr="00A870C0">
        <w:rPr>
          <w:i/>
          <w:spacing w:val="-2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urban environment. As</w:t>
      </w:r>
      <w:r w:rsidRPr="00A870C0">
        <w:rPr>
          <w:i/>
          <w:spacing w:val="-1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a result, they</w:t>
      </w:r>
      <w:r w:rsidRPr="00A870C0">
        <w:rPr>
          <w:i/>
          <w:spacing w:val="-2"/>
          <w:sz w:val="18"/>
          <w:lang w:val="en-US"/>
        </w:rPr>
        <w:t xml:space="preserve"> </w:t>
      </w:r>
      <w:r w:rsidRPr="00A870C0">
        <w:rPr>
          <w:i/>
          <w:sz w:val="18"/>
          <w:lang w:val="en-US"/>
        </w:rPr>
        <w:t>strengthen the city’s image and contribute to the growth of luxury tourism.</w:t>
      </w:r>
    </w:p>
    <w:p w14:paraId="6745E9C8" w14:textId="77777777" w:rsidR="00EA7E14" w:rsidRPr="00A870C0" w:rsidRDefault="00EA7E14" w:rsidP="00A870C0">
      <w:pPr>
        <w:pStyle w:val="a3"/>
        <w:spacing w:before="75"/>
        <w:ind w:firstLine="453"/>
        <w:rPr>
          <w:i/>
          <w:sz w:val="18"/>
          <w:lang w:val="en-US"/>
        </w:rPr>
      </w:pPr>
    </w:p>
    <w:p w14:paraId="002679E6" w14:textId="77777777" w:rsidR="00EA7E14" w:rsidRPr="00A870C0" w:rsidRDefault="003A4FB3" w:rsidP="00A870C0">
      <w:pPr>
        <w:pStyle w:val="a3"/>
        <w:spacing w:before="1"/>
        <w:ind w:left="114" w:right="111" w:firstLine="453"/>
        <w:jc w:val="both"/>
        <w:rPr>
          <w:lang w:val="en-US"/>
        </w:rPr>
      </w:pPr>
      <w:r w:rsidRPr="00A870C0">
        <w:rPr>
          <w:lang w:val="en-US"/>
        </w:rPr>
        <w:t>In recent years, Agadir has exhibited a growing tendency to enhance its tourism appeal through t</w:t>
      </w:r>
      <w:r w:rsidRPr="00A870C0">
        <w:rPr>
          <w:lang w:val="en-US"/>
        </w:rPr>
        <w:t>he development of high-quality facilities capable of attracting the luxury tourism segment. Among these, the establishment of upscale shopping centers that integrate sustainability principles represents a strategic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approach</w:t>
      </w:r>
      <w:r w:rsidRPr="00A870C0">
        <w:rPr>
          <w:spacing w:val="-5"/>
          <w:lang w:val="en-US"/>
        </w:rPr>
        <w:t xml:space="preserve"> </w:t>
      </w:r>
      <w:r w:rsidRPr="00A870C0">
        <w:rPr>
          <w:lang w:val="en-US"/>
        </w:rPr>
        <w:t>aligned</w:t>
      </w:r>
      <w:r w:rsidRPr="00A870C0">
        <w:rPr>
          <w:spacing w:val="-3"/>
          <w:lang w:val="en-US"/>
        </w:rPr>
        <w:t xml:space="preserve"> </w:t>
      </w:r>
      <w:r w:rsidRPr="00A870C0">
        <w:rPr>
          <w:lang w:val="en-US"/>
        </w:rPr>
        <w:t>with both</w:t>
      </w:r>
      <w:r w:rsidRPr="00A870C0">
        <w:rPr>
          <w:spacing w:val="-5"/>
          <w:lang w:val="en-US"/>
        </w:rPr>
        <w:t xml:space="preserve"> </w:t>
      </w:r>
      <w:r w:rsidRPr="00A870C0">
        <w:rPr>
          <w:lang w:val="en-US"/>
        </w:rPr>
        <w:t>the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city’s</w:t>
      </w:r>
      <w:r w:rsidRPr="00A870C0">
        <w:rPr>
          <w:spacing w:val="-2"/>
          <w:lang w:val="en-US"/>
        </w:rPr>
        <w:t xml:space="preserve"> </w:t>
      </w:r>
      <w:r w:rsidRPr="00A870C0">
        <w:rPr>
          <w:lang w:val="en-US"/>
        </w:rPr>
        <w:t>urb</w:t>
      </w:r>
      <w:r w:rsidRPr="00A870C0">
        <w:rPr>
          <w:lang w:val="en-US"/>
        </w:rPr>
        <w:t>an</w:t>
      </w:r>
      <w:r w:rsidRPr="00A870C0">
        <w:rPr>
          <w:spacing w:val="-5"/>
          <w:lang w:val="en-US"/>
        </w:rPr>
        <w:t xml:space="preserve"> </w:t>
      </w:r>
      <w:r w:rsidRPr="00A870C0">
        <w:rPr>
          <w:lang w:val="en-US"/>
        </w:rPr>
        <w:t>development</w:t>
      </w:r>
      <w:r w:rsidRPr="00A870C0">
        <w:rPr>
          <w:spacing w:val="-2"/>
          <w:lang w:val="en-US"/>
        </w:rPr>
        <w:t xml:space="preserve"> </w:t>
      </w:r>
      <w:r w:rsidRPr="00A870C0">
        <w:rPr>
          <w:lang w:val="en-US"/>
        </w:rPr>
        <w:t>vision</w:t>
      </w:r>
      <w:r w:rsidRPr="00A870C0">
        <w:rPr>
          <w:spacing w:val="-5"/>
          <w:lang w:val="en-US"/>
        </w:rPr>
        <w:t xml:space="preserve"> </w:t>
      </w:r>
      <w:r w:rsidRPr="00A870C0">
        <w:rPr>
          <w:lang w:val="en-US"/>
        </w:rPr>
        <w:t>and</w:t>
      </w:r>
      <w:r w:rsidRPr="00A870C0">
        <w:rPr>
          <w:spacing w:val="-3"/>
          <w:lang w:val="en-US"/>
        </w:rPr>
        <w:t xml:space="preserve"> </w:t>
      </w:r>
      <w:r w:rsidRPr="00A870C0">
        <w:rPr>
          <w:lang w:val="en-US"/>
        </w:rPr>
        <w:t>the increasing demand for premium shopping experiences that merge luxury with environmental responsibility [1].</w:t>
      </w:r>
    </w:p>
    <w:p w14:paraId="3F7FDDF5" w14:textId="14CEC249" w:rsidR="00EA7E14" w:rsidRPr="00A870C0" w:rsidRDefault="003A4FB3" w:rsidP="00A870C0">
      <w:pPr>
        <w:pStyle w:val="a3"/>
        <w:ind w:left="114" w:right="113" w:firstLine="453"/>
        <w:jc w:val="both"/>
        <w:rPr>
          <w:lang w:val="en-US"/>
        </w:rPr>
      </w:pPr>
      <w:r w:rsidRPr="00A870C0">
        <w:rPr>
          <w:lang w:val="en-US"/>
        </w:rPr>
        <w:t>Recent transformations in the architectural design of shopping centers illustrate</w:t>
      </w:r>
      <w:r w:rsidRPr="00A870C0">
        <w:rPr>
          <w:spacing w:val="-3"/>
          <w:lang w:val="en-US"/>
        </w:rPr>
        <w:t xml:space="preserve"> </w:t>
      </w:r>
      <w:r w:rsidRPr="00A870C0">
        <w:rPr>
          <w:lang w:val="en-US"/>
        </w:rPr>
        <w:t>that</w:t>
      </w:r>
      <w:r w:rsidRPr="00A870C0">
        <w:rPr>
          <w:spacing w:val="-4"/>
          <w:lang w:val="en-US"/>
        </w:rPr>
        <w:t xml:space="preserve"> </w:t>
      </w:r>
      <w:r w:rsidRPr="00A870C0">
        <w:rPr>
          <w:lang w:val="en-US"/>
        </w:rPr>
        <w:t>integrating</w:t>
      </w:r>
      <w:r w:rsidRPr="00A870C0">
        <w:rPr>
          <w:spacing w:val="-5"/>
          <w:lang w:val="en-US"/>
        </w:rPr>
        <w:t xml:space="preserve"> </w:t>
      </w:r>
      <w:r w:rsidRPr="00A870C0">
        <w:rPr>
          <w:lang w:val="en-US"/>
        </w:rPr>
        <w:t>ecological</w:t>
      </w:r>
      <w:r w:rsidRPr="00A870C0">
        <w:rPr>
          <w:spacing w:val="-4"/>
          <w:lang w:val="en-US"/>
        </w:rPr>
        <w:t xml:space="preserve"> </w:t>
      </w:r>
      <w:r w:rsidRPr="00A870C0">
        <w:rPr>
          <w:lang w:val="en-US"/>
        </w:rPr>
        <w:t>solutions</w:t>
      </w:r>
      <w:r w:rsidR="00A870C0">
        <w:rPr>
          <w:lang w:val="en-US"/>
        </w:rPr>
        <w:t>-</w:t>
      </w:r>
      <w:r w:rsidRPr="00A870C0">
        <w:rPr>
          <w:lang w:val="en-US"/>
        </w:rPr>
        <w:t>such</w:t>
      </w:r>
      <w:r w:rsidRPr="00A870C0">
        <w:rPr>
          <w:spacing w:val="-5"/>
          <w:lang w:val="en-US"/>
        </w:rPr>
        <w:t xml:space="preserve"> </w:t>
      </w:r>
      <w:r w:rsidRPr="00A870C0">
        <w:rPr>
          <w:lang w:val="en-US"/>
        </w:rPr>
        <w:t>as</w:t>
      </w:r>
      <w:r w:rsidRPr="00A870C0">
        <w:rPr>
          <w:spacing w:val="-4"/>
          <w:lang w:val="en-US"/>
        </w:rPr>
        <w:t xml:space="preserve"> </w:t>
      </w:r>
      <w:r w:rsidRPr="00A870C0">
        <w:rPr>
          <w:lang w:val="en-US"/>
        </w:rPr>
        <w:t>energy</w:t>
      </w:r>
      <w:r>
        <w:rPr>
          <w:lang w:val="en-US"/>
        </w:rPr>
        <w:t xml:space="preserve"> </w:t>
      </w:r>
      <w:r w:rsidRPr="00A870C0">
        <w:rPr>
          <w:lang w:val="en-US"/>
        </w:rPr>
        <w:t>-</w:t>
      </w:r>
      <w:r>
        <w:rPr>
          <w:lang w:val="en-US"/>
        </w:rPr>
        <w:t xml:space="preserve"> </w:t>
      </w:r>
      <w:r w:rsidRPr="00A870C0">
        <w:rPr>
          <w:lang w:val="en-US"/>
        </w:rPr>
        <w:t>efficient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systems, sustainable building materials, green spaces, and innovative façades</w:t>
      </w:r>
      <w:r>
        <w:rPr>
          <w:lang w:val="en-US"/>
        </w:rPr>
        <w:t xml:space="preserve"> </w:t>
      </w:r>
      <w:r w:rsidR="00A870C0">
        <w:rPr>
          <w:lang w:val="en-US"/>
        </w:rPr>
        <w:t>-</w:t>
      </w:r>
      <w:r w:rsidRPr="00A870C0">
        <w:rPr>
          <w:lang w:val="en-US"/>
        </w:rPr>
        <w:t xml:space="preserve"> contributes to creating a distin</w:t>
      </w:r>
      <w:r w:rsidRPr="00A870C0">
        <w:rPr>
          <w:lang w:val="en-US"/>
        </w:rPr>
        <w:t>ctive and modern shopping experience</w:t>
      </w:r>
      <w:r w:rsidR="00A870C0">
        <w:rPr>
          <w:lang w:val="en-US"/>
        </w:rPr>
        <w:t xml:space="preserve"> </w:t>
      </w:r>
      <w:r w:rsidRPr="00A870C0">
        <w:rPr>
          <w:lang w:val="en-US"/>
        </w:rPr>
        <w:t>[2]</w:t>
      </w:r>
      <w:r w:rsidRPr="00A870C0">
        <w:rPr>
          <w:lang w:val="en-US"/>
        </w:rPr>
        <w:t>. Such approaches</w:t>
      </w:r>
      <w:r w:rsidRPr="00A870C0">
        <w:rPr>
          <w:spacing w:val="36"/>
          <w:lang w:val="en-US"/>
        </w:rPr>
        <w:t xml:space="preserve"> </w:t>
      </w:r>
      <w:r w:rsidRPr="00A870C0">
        <w:rPr>
          <w:lang w:val="en-US"/>
        </w:rPr>
        <w:t>enhance</w:t>
      </w:r>
      <w:r w:rsidRPr="00A870C0">
        <w:rPr>
          <w:spacing w:val="39"/>
          <w:lang w:val="en-US"/>
        </w:rPr>
        <w:t xml:space="preserve"> </w:t>
      </w:r>
      <w:r w:rsidRPr="00A870C0">
        <w:rPr>
          <w:lang w:val="en-US"/>
        </w:rPr>
        <w:t>the</w:t>
      </w:r>
      <w:r w:rsidRPr="00A870C0">
        <w:rPr>
          <w:spacing w:val="36"/>
          <w:lang w:val="en-US"/>
        </w:rPr>
        <w:t xml:space="preserve"> </w:t>
      </w:r>
      <w:r w:rsidRPr="00A870C0">
        <w:rPr>
          <w:lang w:val="en-US"/>
        </w:rPr>
        <w:t>quality</w:t>
      </w:r>
      <w:r w:rsidRPr="00A870C0">
        <w:rPr>
          <w:spacing w:val="39"/>
          <w:lang w:val="en-US"/>
        </w:rPr>
        <w:t xml:space="preserve"> </w:t>
      </w:r>
      <w:r w:rsidRPr="00A870C0">
        <w:rPr>
          <w:lang w:val="en-US"/>
        </w:rPr>
        <w:t>of</w:t>
      </w:r>
      <w:r w:rsidRPr="00A870C0">
        <w:rPr>
          <w:spacing w:val="35"/>
          <w:lang w:val="en-US"/>
        </w:rPr>
        <w:t xml:space="preserve"> </w:t>
      </w:r>
      <w:r w:rsidRPr="00A870C0">
        <w:rPr>
          <w:lang w:val="en-US"/>
        </w:rPr>
        <w:t>the</w:t>
      </w:r>
      <w:r w:rsidRPr="00A870C0">
        <w:rPr>
          <w:spacing w:val="36"/>
          <w:lang w:val="en-US"/>
        </w:rPr>
        <w:t xml:space="preserve"> </w:t>
      </w:r>
      <w:r w:rsidRPr="00A870C0">
        <w:rPr>
          <w:lang w:val="en-US"/>
        </w:rPr>
        <w:t>internal</w:t>
      </w:r>
      <w:r w:rsidRPr="00A870C0">
        <w:rPr>
          <w:spacing w:val="36"/>
          <w:lang w:val="en-US"/>
        </w:rPr>
        <w:t xml:space="preserve"> </w:t>
      </w:r>
      <w:r w:rsidRPr="00A870C0">
        <w:rPr>
          <w:lang w:val="en-US"/>
        </w:rPr>
        <w:t>environment,</w:t>
      </w:r>
      <w:r w:rsidRPr="00A870C0">
        <w:rPr>
          <w:spacing w:val="36"/>
          <w:lang w:val="en-US"/>
        </w:rPr>
        <w:t xml:space="preserve"> </w:t>
      </w:r>
      <w:r w:rsidRPr="00A870C0">
        <w:rPr>
          <w:lang w:val="en-US"/>
        </w:rPr>
        <w:t>reduce</w:t>
      </w:r>
      <w:r w:rsidRPr="00A870C0">
        <w:rPr>
          <w:spacing w:val="36"/>
          <w:lang w:val="en-US"/>
        </w:rPr>
        <w:t xml:space="preserve"> </w:t>
      </w:r>
      <w:r w:rsidRPr="00A870C0">
        <w:rPr>
          <w:lang w:val="en-US"/>
        </w:rPr>
        <w:t>resource</w:t>
      </w:r>
      <w:r w:rsidR="00A870C0">
        <w:rPr>
          <w:lang w:val="en-US"/>
        </w:rPr>
        <w:t xml:space="preserve"> </w:t>
      </w:r>
      <w:r w:rsidRPr="00A870C0">
        <w:rPr>
          <w:lang w:val="en-US"/>
        </w:rPr>
        <w:t>consumption, and provide comfortable spaces that meet the expectations of tourists seeking high-end and environmentally</w:t>
      </w:r>
      <w:r w:rsidRPr="00A870C0">
        <w:rPr>
          <w:lang w:val="en-US"/>
        </w:rPr>
        <w:t xml:space="preserve"> responsible services [2].</w:t>
      </w:r>
    </w:p>
    <w:p w14:paraId="2772C95C" w14:textId="77777777" w:rsidR="00EA7E14" w:rsidRPr="00A870C0" w:rsidRDefault="003A4FB3" w:rsidP="00A870C0">
      <w:pPr>
        <w:pStyle w:val="a3"/>
        <w:ind w:left="114" w:right="114" w:firstLine="453"/>
        <w:jc w:val="both"/>
        <w:rPr>
          <w:lang w:val="en-US"/>
        </w:rPr>
      </w:pPr>
      <w:r w:rsidRPr="00A870C0">
        <w:rPr>
          <w:lang w:val="en-US"/>
        </w:rPr>
        <w:t>Sustainable shopping centers also contribute significantly to the local economy by generating employment opportunities, promoting national brands, and providing platforms to showcase high-quality Moroccan products. Furthermore, t</w:t>
      </w:r>
      <w:r w:rsidRPr="00A870C0">
        <w:rPr>
          <w:lang w:val="en-US"/>
        </w:rPr>
        <w:t xml:space="preserve">hese facilities encourage the development of diverse cultural and </w:t>
      </w:r>
      <w:r w:rsidRPr="00A870C0">
        <w:rPr>
          <w:lang w:val="en-US"/>
        </w:rPr>
        <w:lastRenderedPageBreak/>
        <w:t>entertainment services, including fine-dining restaurants, small theaters, and art galleries, thereby enriching the tourism experience beyond mere consumption and embedding it within the cit</w:t>
      </w:r>
      <w:r w:rsidRPr="00A870C0">
        <w:rPr>
          <w:lang w:val="en-US"/>
        </w:rPr>
        <w:t>y’s urban identity [3].</w:t>
      </w:r>
    </w:p>
    <w:p w14:paraId="79A3A197" w14:textId="0E41EB9B" w:rsidR="00EA7E14" w:rsidRPr="00A870C0" w:rsidRDefault="003A4FB3" w:rsidP="00A870C0">
      <w:pPr>
        <w:pStyle w:val="a3"/>
        <w:tabs>
          <w:tab w:val="left" w:pos="6525"/>
        </w:tabs>
        <w:ind w:left="114" w:right="111" w:firstLine="453"/>
        <w:jc w:val="both"/>
        <w:rPr>
          <w:lang w:val="en-US"/>
        </w:rPr>
      </w:pPr>
      <w:r w:rsidRPr="00A870C0">
        <w:rPr>
          <w:lang w:val="en-US"/>
        </w:rPr>
        <w:t xml:space="preserve">From an urban development perspective, these </w:t>
      </w:r>
      <w:proofErr w:type="spellStart"/>
      <w:r w:rsidRPr="00A870C0">
        <w:rPr>
          <w:lang w:val="en-US"/>
        </w:rPr>
        <w:t>centersplay</w:t>
      </w:r>
      <w:proofErr w:type="spellEnd"/>
      <w:r w:rsidRPr="00A870C0">
        <w:rPr>
          <w:lang w:val="en-US"/>
        </w:rPr>
        <w:t xml:space="preserve"> a pivotal role in reinforcing the relationship between luxury tourism and effective city planning. They function as essential urban nodes that structure and guide mobility flo</w:t>
      </w:r>
      <w:r w:rsidRPr="00A870C0">
        <w:rPr>
          <w:lang w:val="en-US"/>
        </w:rPr>
        <w:t>ws, particularly by improving access routes, facilitating pedestrian and vehicular circulation, and integrating public transport connections. Through these enhancements, shopping centers help reduce congestion in key coastal areas while simultaneously maki</w:t>
      </w:r>
      <w:r w:rsidRPr="00A870C0">
        <w:rPr>
          <w:lang w:val="en-US"/>
        </w:rPr>
        <w:t>ng them more accessible and attractive to both residents</w:t>
      </w:r>
      <w:r w:rsidRPr="00A870C0">
        <w:rPr>
          <w:spacing w:val="-9"/>
          <w:lang w:val="en-US"/>
        </w:rPr>
        <w:t xml:space="preserve"> </w:t>
      </w:r>
      <w:r w:rsidRPr="00A870C0">
        <w:rPr>
          <w:lang w:val="en-US"/>
        </w:rPr>
        <w:t>and</w:t>
      </w:r>
      <w:r w:rsidRPr="00A870C0">
        <w:rPr>
          <w:spacing w:val="-4"/>
          <w:lang w:val="en-US"/>
        </w:rPr>
        <w:t xml:space="preserve"> </w:t>
      </w:r>
      <w:r w:rsidRPr="00A870C0">
        <w:rPr>
          <w:spacing w:val="-2"/>
          <w:lang w:val="en-US"/>
        </w:rPr>
        <w:t>visitors</w:t>
      </w:r>
      <w:r w:rsidRPr="00A870C0">
        <w:rPr>
          <w:spacing w:val="-10"/>
          <w:lang w:val="en-US"/>
        </w:rPr>
        <w:t>.</w:t>
      </w:r>
    </w:p>
    <w:p w14:paraId="157B0F86" w14:textId="43F82F39" w:rsidR="00EA7E14" w:rsidRPr="00A870C0" w:rsidRDefault="003A4FB3" w:rsidP="00A870C0">
      <w:pPr>
        <w:pStyle w:val="a3"/>
        <w:ind w:left="114" w:right="111" w:firstLine="453"/>
        <w:jc w:val="both"/>
        <w:rPr>
          <w:lang w:val="en-US"/>
        </w:rPr>
      </w:pPr>
      <w:r w:rsidRPr="00A870C0">
        <w:rPr>
          <w:lang w:val="en-US"/>
        </w:rPr>
        <w:t>In addition to mobility organization, these facilities significantly contribute to strengthening the visual and functional appeal of the coastal zone. By incorporating landscape design</w:t>
      </w:r>
      <w:r w:rsidRPr="00A870C0">
        <w:rPr>
          <w:lang w:val="en-US"/>
        </w:rPr>
        <w:t>, public plazas, shaded walkways, and panoramic viewpoints, they transform the surrounding environment into a dynamic urban destination rather than a purely commercial enclave. These interventions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are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often accompanied by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improvements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in public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infrastruct</w:t>
      </w:r>
      <w:r w:rsidRPr="00A870C0">
        <w:rPr>
          <w:lang w:val="en-US"/>
        </w:rPr>
        <w:t>ure</w:t>
      </w:r>
      <w:r>
        <w:rPr>
          <w:lang w:val="en-US"/>
        </w:rPr>
        <w:t xml:space="preserve"> -</w:t>
      </w:r>
      <w:r w:rsidRPr="00A870C0">
        <w:rPr>
          <w:lang w:val="en-US"/>
        </w:rPr>
        <w:t xml:space="preserve"> such as upgraded lighting, extended promenades, expanded parking solutions, and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enhanced safety measures</w:t>
      </w:r>
      <w:r>
        <w:rPr>
          <w:lang w:val="en-US"/>
        </w:rPr>
        <w:t xml:space="preserve"> - </w:t>
      </w:r>
      <w:r w:rsidRPr="00A870C0">
        <w:rPr>
          <w:lang w:val="en-US"/>
        </w:rPr>
        <w:t>which collectively elevate the overall quality of the urban experience moreover, these interventions help activate the waterfront by encouraging l</w:t>
      </w:r>
      <w:r w:rsidRPr="00A870C0">
        <w:rPr>
          <w:lang w:val="en-US"/>
        </w:rPr>
        <w:t>onger visitor stays and creating opportunities for social interaction and cultural events. They also support</w:t>
      </w:r>
      <w:r w:rsidRPr="00A870C0">
        <w:rPr>
          <w:spacing w:val="-2"/>
          <w:lang w:val="en-US"/>
        </w:rPr>
        <w:t xml:space="preserve"> </w:t>
      </w:r>
      <w:r w:rsidRPr="00A870C0">
        <w:rPr>
          <w:lang w:val="en-US"/>
        </w:rPr>
        <w:t>the development</w:t>
      </w:r>
      <w:r w:rsidRPr="00A870C0">
        <w:rPr>
          <w:spacing w:val="-2"/>
          <w:lang w:val="en-US"/>
        </w:rPr>
        <w:t xml:space="preserve"> </w:t>
      </w:r>
      <w:r w:rsidRPr="00A870C0">
        <w:rPr>
          <w:lang w:val="en-US"/>
        </w:rPr>
        <w:t>of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a</w:t>
      </w:r>
      <w:r w:rsidRPr="00A870C0">
        <w:rPr>
          <w:spacing w:val="-1"/>
          <w:lang w:val="en-US"/>
        </w:rPr>
        <w:t xml:space="preserve"> </w:t>
      </w:r>
      <w:r w:rsidRPr="00A870C0">
        <w:rPr>
          <w:lang w:val="en-US"/>
        </w:rPr>
        <w:t>cohesive urban identity by linking commercial activities with the natural and cultural assets of the coastal environment. As a</w:t>
      </w:r>
      <w:r w:rsidRPr="00A870C0">
        <w:rPr>
          <w:lang w:val="en-US"/>
        </w:rPr>
        <w:t xml:space="preserve"> result, the coastal zone evolves into a vibrant, multifunctional space that attracts both local communities and international tourists alike.</w:t>
      </w:r>
    </w:p>
    <w:p w14:paraId="2D0F5049" w14:textId="77777777" w:rsidR="00EA7E14" w:rsidRPr="00A870C0" w:rsidRDefault="00EA7E14" w:rsidP="00A870C0">
      <w:pPr>
        <w:pStyle w:val="a3"/>
        <w:spacing w:before="49"/>
        <w:ind w:firstLine="453"/>
        <w:rPr>
          <w:lang w:val="en-US"/>
        </w:rPr>
      </w:pPr>
    </w:p>
    <w:p w14:paraId="59DF2C72" w14:textId="2E0C3996" w:rsidR="00EA7E14" w:rsidRPr="00A870C0" w:rsidRDefault="003A4FB3" w:rsidP="00A870C0">
      <w:pPr>
        <w:ind w:left="114" w:right="68" w:firstLine="453"/>
        <w:jc w:val="both"/>
        <w:rPr>
          <w:sz w:val="18"/>
          <w:lang w:val="en-US"/>
        </w:rPr>
      </w:pPr>
      <w:r w:rsidRPr="00A870C0">
        <w:rPr>
          <w:sz w:val="18"/>
          <w:lang w:val="en-US"/>
        </w:rPr>
        <w:t>1.Bounoua, L. (2020). Assessment of Sustainability Development in Urban Areas in Morocco. Urban Science, 4(2), 1</w:t>
      </w:r>
      <w:r w:rsidRPr="00A870C0">
        <w:rPr>
          <w:sz w:val="18"/>
          <w:lang w:val="en-US"/>
        </w:rPr>
        <w:t xml:space="preserve">8. MDPI. </w:t>
      </w:r>
      <w:r w:rsidRPr="00A870C0">
        <w:rPr>
          <w:color w:val="0562C1"/>
          <w:sz w:val="18"/>
          <w:u w:val="single" w:color="0562C1"/>
          <w:lang w:val="en-US"/>
        </w:rPr>
        <w:t>https://doi.org/10.3390/urbansci4020018</w:t>
      </w:r>
      <w:r w:rsidRPr="00A870C0">
        <w:rPr>
          <w:color w:val="0562C1"/>
          <w:spacing w:val="40"/>
          <w:sz w:val="18"/>
          <w:lang w:val="en-US"/>
        </w:rPr>
        <w:t xml:space="preserve"> </w:t>
      </w:r>
      <w:r w:rsidRPr="00A870C0">
        <w:rPr>
          <w:sz w:val="18"/>
          <w:lang w:val="en-US"/>
        </w:rPr>
        <w:t xml:space="preserve">2. Gil-Cordero, E., Ledesma-Chaves, P., </w:t>
      </w:r>
      <w:proofErr w:type="spellStart"/>
      <w:r w:rsidRPr="00A870C0">
        <w:rPr>
          <w:sz w:val="18"/>
          <w:lang w:val="en-US"/>
        </w:rPr>
        <w:t>Yoo</w:t>
      </w:r>
      <w:proofErr w:type="spellEnd"/>
      <w:r w:rsidRPr="00A870C0">
        <w:rPr>
          <w:sz w:val="18"/>
          <w:lang w:val="en-US"/>
        </w:rPr>
        <w:t xml:space="preserve">, S., &amp; Han, H. (2023). Luxury tourism and purchase intention factors: a mixed approach applied to luxury goods. Humanities and Social Sciences Communications, 10(1), 1-20. </w:t>
      </w:r>
      <w:r w:rsidRPr="00A870C0">
        <w:rPr>
          <w:color w:val="0562C1"/>
          <w:sz w:val="18"/>
          <w:u w:val="single" w:color="0562C1"/>
          <w:lang w:val="en-US"/>
        </w:rPr>
        <w:t>https://doi.org/10.1057/s41599-023-</w:t>
      </w:r>
      <w:r w:rsidRPr="00A870C0">
        <w:rPr>
          <w:color w:val="0562C1"/>
          <w:spacing w:val="40"/>
          <w:sz w:val="18"/>
          <w:lang w:val="en-US"/>
        </w:rPr>
        <w:t xml:space="preserve"> </w:t>
      </w:r>
      <w:r w:rsidRPr="00A870C0">
        <w:rPr>
          <w:color w:val="0562C1"/>
          <w:sz w:val="18"/>
          <w:u w:val="single" w:color="0562C1"/>
          <w:lang w:val="en-US"/>
        </w:rPr>
        <w:t>0198</w:t>
      </w:r>
      <w:r w:rsidRPr="00A870C0">
        <w:rPr>
          <w:color w:val="0562C1"/>
          <w:sz w:val="18"/>
          <w:u w:val="single" w:color="0562C1"/>
          <w:lang w:val="en-US"/>
        </w:rPr>
        <w:t>1-8</w:t>
      </w:r>
      <w:r w:rsidRPr="00A870C0">
        <w:rPr>
          <w:color w:val="0562C1"/>
          <w:spacing w:val="40"/>
          <w:sz w:val="18"/>
          <w:lang w:val="en-US"/>
        </w:rPr>
        <w:t xml:space="preserve"> </w:t>
      </w:r>
      <w:r w:rsidRPr="00A870C0">
        <w:rPr>
          <w:sz w:val="18"/>
          <w:lang w:val="en-US"/>
        </w:rPr>
        <w:t xml:space="preserve">3. Tourism Geography: Emerging Trends and Initiatives to Support Tourism in Morocco. (2016). </w:t>
      </w:r>
      <w:proofErr w:type="spellStart"/>
      <w:r w:rsidRPr="00A870C0">
        <w:rPr>
          <w:sz w:val="18"/>
          <w:lang w:val="en-US"/>
        </w:rPr>
        <w:t>Longdom</w:t>
      </w:r>
      <w:proofErr w:type="spellEnd"/>
      <w:r w:rsidRPr="00A870C0">
        <w:rPr>
          <w:sz w:val="18"/>
          <w:lang w:val="en-US"/>
        </w:rPr>
        <w:t xml:space="preserve">. </w:t>
      </w:r>
      <w:r w:rsidRPr="00A870C0">
        <w:rPr>
          <w:color w:val="0562C1"/>
          <w:sz w:val="18"/>
          <w:u w:val="single" w:color="0562C1"/>
          <w:lang w:val="en-US"/>
        </w:rPr>
        <w:t>https://</w:t>
      </w:r>
      <w:hyperlink r:id="rId4">
        <w:r w:rsidRPr="00A870C0">
          <w:rPr>
            <w:color w:val="0562C1"/>
            <w:sz w:val="18"/>
            <w:u w:val="single" w:color="0562C1"/>
            <w:lang w:val="en-US"/>
          </w:rPr>
          <w:t>www.longdom.org/proceedings/tourism-geography-</w:t>
        </w:r>
      </w:hyperlink>
      <w:r w:rsidRPr="00A870C0">
        <w:rPr>
          <w:color w:val="0562C1"/>
          <w:sz w:val="18"/>
          <w:lang w:val="en-US"/>
        </w:rPr>
        <w:t xml:space="preserve"> </w:t>
      </w:r>
      <w:r w:rsidRPr="00A870C0">
        <w:rPr>
          <w:color w:val="0562C1"/>
          <w:sz w:val="18"/>
          <w:u w:val="single" w:color="0562C1"/>
          <w:lang w:val="en-US"/>
        </w:rPr>
        <w:t>emerging-trends-and-in</w:t>
      </w:r>
      <w:r w:rsidRPr="00A870C0">
        <w:rPr>
          <w:color w:val="0562C1"/>
          <w:sz w:val="18"/>
          <w:u w:val="single" w:color="0562C1"/>
          <w:lang w:val="en-US"/>
        </w:rPr>
        <w:t>itiatives-to-support-tourism-in-morocco-45331.html</w:t>
      </w:r>
      <w:r w:rsidRPr="00A870C0">
        <w:rPr>
          <w:color w:val="0562C1"/>
          <w:spacing w:val="53"/>
          <w:sz w:val="18"/>
          <w:lang w:val="en-US"/>
        </w:rPr>
        <w:t xml:space="preserve"> </w:t>
      </w:r>
      <w:r w:rsidRPr="00A870C0">
        <w:rPr>
          <w:sz w:val="18"/>
          <w:lang w:val="en-US"/>
        </w:rPr>
        <w:t>4.</w:t>
      </w:r>
      <w:r w:rsidRPr="00A870C0">
        <w:rPr>
          <w:spacing w:val="3"/>
          <w:sz w:val="18"/>
          <w:lang w:val="en-US"/>
        </w:rPr>
        <w:t xml:space="preserve"> </w:t>
      </w:r>
      <w:proofErr w:type="spellStart"/>
      <w:r w:rsidRPr="00A870C0">
        <w:rPr>
          <w:spacing w:val="-2"/>
          <w:sz w:val="18"/>
          <w:lang w:val="en-US"/>
        </w:rPr>
        <w:t>Brochado</w:t>
      </w:r>
      <w:proofErr w:type="spellEnd"/>
      <w:r w:rsidRPr="00A870C0">
        <w:rPr>
          <w:spacing w:val="-2"/>
          <w:sz w:val="18"/>
          <w:lang w:val="en-US"/>
        </w:rPr>
        <w:t>,</w:t>
      </w:r>
      <w:r w:rsidR="00A870C0">
        <w:rPr>
          <w:spacing w:val="-2"/>
          <w:sz w:val="18"/>
          <w:lang w:val="en-US"/>
        </w:rPr>
        <w:t xml:space="preserve"> </w:t>
      </w:r>
      <w:r w:rsidRPr="00A870C0">
        <w:rPr>
          <w:sz w:val="18"/>
          <w:lang w:val="en-US"/>
        </w:rPr>
        <w:t xml:space="preserve">A. (2019). Shopping </w:t>
      </w:r>
      <w:proofErr w:type="spellStart"/>
      <w:r w:rsidRPr="00A870C0">
        <w:rPr>
          <w:sz w:val="18"/>
          <w:lang w:val="en-US"/>
        </w:rPr>
        <w:t>centres</w:t>
      </w:r>
      <w:proofErr w:type="spellEnd"/>
      <w:r w:rsidRPr="00A870C0">
        <w:rPr>
          <w:sz w:val="18"/>
          <w:lang w:val="en-US"/>
        </w:rPr>
        <w:t xml:space="preserve"> beyond purchasing of luxury goods. Journal of Tourism, Heritage &amp; Services Marketing, 5(1), 46–53.</w:t>
      </w:r>
    </w:p>
    <w:sectPr w:rsidR="00EA7E14" w:rsidRPr="00A870C0">
      <w:pgSz w:w="8400" w:h="11910"/>
      <w:pgMar w:top="8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14"/>
    <w:rsid w:val="003A4FB3"/>
    <w:rsid w:val="00A870C0"/>
    <w:rsid w:val="00E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F06A"/>
  <w15:docId w15:val="{688E3E80-CEFD-49F6-8894-E83363A3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7" w:right="4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ngdom.org/proceedings/tourism-geograph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dc:description/>
  <cp:lastModifiedBy>UserOk</cp:lastModifiedBy>
  <cp:revision>3</cp:revision>
  <dcterms:created xsi:type="dcterms:W3CDTF">2025-11-21T08:24:00Z</dcterms:created>
  <dcterms:modified xsi:type="dcterms:W3CDTF">2025-11-21T08:24:00Z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2025-11-21T00:00:00Z</vt:filetime>
  </property>
  <property fmtid="{D5CDD505-2E9C-101B-9397-08002B2CF9AE}" pid="4" name="SourceModified">
    <vt:lpwstr>D:20251117164321+01'00'</vt:lpwstr>
  </property>
</Properties>
</file>