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DFCF" w14:textId="77777777" w:rsidR="00A854DF" w:rsidRPr="00A854DF" w:rsidRDefault="00A854DF" w:rsidP="00A854DF">
      <w:pPr>
        <w:rPr>
          <w:b/>
          <w:sz w:val="20"/>
          <w:szCs w:val="20"/>
        </w:rPr>
      </w:pPr>
      <w:r w:rsidRPr="00A854DF">
        <w:rPr>
          <w:b/>
          <w:sz w:val="20"/>
          <w:szCs w:val="20"/>
        </w:rPr>
        <w:t>УДК 620.1</w:t>
      </w:r>
    </w:p>
    <w:p w14:paraId="4EC4CA49" w14:textId="77777777" w:rsidR="00A854DF" w:rsidRPr="00A854DF" w:rsidRDefault="00A854DF" w:rsidP="00A854DF">
      <w:pPr>
        <w:rPr>
          <w:b/>
          <w:sz w:val="20"/>
          <w:szCs w:val="20"/>
        </w:rPr>
      </w:pPr>
    </w:p>
    <w:p w14:paraId="6E91344C" w14:textId="51FE97C1" w:rsidR="00A854DF" w:rsidRDefault="00A854DF" w:rsidP="00A854DF">
      <w:pPr>
        <w:jc w:val="center"/>
        <w:rPr>
          <w:b/>
          <w:sz w:val="20"/>
          <w:szCs w:val="20"/>
        </w:rPr>
      </w:pPr>
      <w:proofErr w:type="spellStart"/>
      <w:r w:rsidRPr="00A854DF">
        <w:rPr>
          <w:b/>
          <w:sz w:val="20"/>
          <w:szCs w:val="20"/>
        </w:rPr>
        <w:t>Цифровий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аналіз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мікроструктури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пінистих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матеріалів</w:t>
      </w:r>
      <w:proofErr w:type="spellEnd"/>
    </w:p>
    <w:p w14:paraId="2F10AE37" w14:textId="77777777" w:rsidR="00A854DF" w:rsidRPr="00A854DF" w:rsidRDefault="00A854DF" w:rsidP="00A854DF">
      <w:pPr>
        <w:jc w:val="center"/>
        <w:rPr>
          <w:b/>
          <w:sz w:val="20"/>
          <w:szCs w:val="20"/>
        </w:rPr>
      </w:pPr>
    </w:p>
    <w:p w14:paraId="53904962" w14:textId="2DF84B6C" w:rsidR="00A854DF" w:rsidRDefault="00A854DF" w:rsidP="00A854DF">
      <w:pPr>
        <w:jc w:val="center"/>
        <w:rPr>
          <w:b/>
          <w:sz w:val="20"/>
          <w:szCs w:val="20"/>
          <w:lang w:val="en-US"/>
        </w:rPr>
      </w:pPr>
      <w:r w:rsidRPr="00A854DF">
        <w:rPr>
          <w:b/>
          <w:sz w:val="20"/>
          <w:szCs w:val="20"/>
          <w:lang w:val="en-US"/>
        </w:rPr>
        <w:t>Digital analysis of foam material microstructure</w:t>
      </w:r>
    </w:p>
    <w:p w14:paraId="2972471A" w14:textId="77777777" w:rsidR="00A854DF" w:rsidRPr="00A854DF" w:rsidRDefault="00A854DF" w:rsidP="00A854DF">
      <w:pPr>
        <w:jc w:val="center"/>
        <w:rPr>
          <w:b/>
          <w:sz w:val="20"/>
          <w:szCs w:val="20"/>
          <w:lang w:val="en-US"/>
        </w:rPr>
      </w:pPr>
    </w:p>
    <w:p w14:paraId="27182EE4" w14:textId="0E806957" w:rsidR="00A854DF" w:rsidRPr="00A854DF" w:rsidRDefault="00A854DF" w:rsidP="00A854DF">
      <w:pPr>
        <w:ind w:firstLine="567"/>
        <w:jc w:val="both"/>
        <w:rPr>
          <w:b/>
          <w:sz w:val="20"/>
          <w:szCs w:val="20"/>
        </w:rPr>
      </w:pPr>
      <w:r w:rsidRPr="00A854DF">
        <w:rPr>
          <w:b/>
          <w:sz w:val="20"/>
          <w:szCs w:val="20"/>
        </w:rPr>
        <w:t xml:space="preserve">О. А. </w:t>
      </w:r>
      <w:proofErr w:type="spellStart"/>
      <w:r w:rsidRPr="00A854DF">
        <w:rPr>
          <w:b/>
          <w:sz w:val="20"/>
          <w:szCs w:val="20"/>
        </w:rPr>
        <w:t>Мікуліч</w:t>
      </w:r>
      <w:proofErr w:type="spellEnd"/>
      <w:r w:rsidRPr="00A854DF">
        <w:rPr>
          <w:b/>
          <w:sz w:val="20"/>
          <w:szCs w:val="20"/>
        </w:rPr>
        <w:t xml:space="preserve">, д.т.н., </w:t>
      </w:r>
      <w:proofErr w:type="spellStart"/>
      <w:r w:rsidRPr="00A854DF">
        <w:rPr>
          <w:b/>
          <w:sz w:val="20"/>
          <w:szCs w:val="20"/>
        </w:rPr>
        <w:t>професор</w:t>
      </w:r>
      <w:proofErr w:type="spellEnd"/>
      <w:r w:rsidRPr="00A854DF">
        <w:rPr>
          <w:b/>
          <w:sz w:val="20"/>
          <w:szCs w:val="20"/>
        </w:rPr>
        <w:t>, (</w:t>
      </w:r>
      <w:proofErr w:type="spellStart"/>
      <w:r w:rsidRPr="00A854DF">
        <w:rPr>
          <w:b/>
          <w:sz w:val="20"/>
          <w:szCs w:val="20"/>
        </w:rPr>
        <w:t>Луцький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національний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технічний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університет</w:t>
      </w:r>
      <w:proofErr w:type="spellEnd"/>
      <w:r w:rsidRPr="00A854DF">
        <w:rPr>
          <w:b/>
          <w:sz w:val="20"/>
          <w:szCs w:val="20"/>
        </w:rPr>
        <w:t xml:space="preserve">, м. </w:t>
      </w:r>
      <w:proofErr w:type="spellStart"/>
      <w:r w:rsidRPr="00A854DF">
        <w:rPr>
          <w:b/>
          <w:sz w:val="20"/>
          <w:szCs w:val="20"/>
        </w:rPr>
        <w:t>Луцьк</w:t>
      </w:r>
      <w:proofErr w:type="spellEnd"/>
      <w:r w:rsidRPr="00A854DF">
        <w:rPr>
          <w:b/>
          <w:sz w:val="20"/>
          <w:szCs w:val="20"/>
        </w:rPr>
        <w:t xml:space="preserve">), Д. Т. </w:t>
      </w:r>
      <w:proofErr w:type="spellStart"/>
      <w:r w:rsidRPr="00A854DF">
        <w:rPr>
          <w:b/>
          <w:sz w:val="20"/>
          <w:szCs w:val="20"/>
        </w:rPr>
        <w:t>Коменда</w:t>
      </w:r>
      <w:proofErr w:type="spellEnd"/>
      <w:r w:rsidRPr="00A854DF">
        <w:rPr>
          <w:b/>
          <w:sz w:val="20"/>
          <w:szCs w:val="20"/>
        </w:rPr>
        <w:t xml:space="preserve">, </w:t>
      </w:r>
      <w:proofErr w:type="spellStart"/>
      <w:r w:rsidRPr="00A854DF">
        <w:rPr>
          <w:b/>
          <w:sz w:val="20"/>
          <w:szCs w:val="20"/>
        </w:rPr>
        <w:t>аспірант</w:t>
      </w:r>
      <w:proofErr w:type="spellEnd"/>
      <w:r w:rsidRPr="00A854DF">
        <w:rPr>
          <w:b/>
          <w:sz w:val="20"/>
          <w:szCs w:val="20"/>
        </w:rPr>
        <w:t>, (</w:t>
      </w:r>
      <w:proofErr w:type="spellStart"/>
      <w:r w:rsidRPr="00A854DF">
        <w:rPr>
          <w:b/>
          <w:sz w:val="20"/>
          <w:szCs w:val="20"/>
        </w:rPr>
        <w:t>Луцький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національний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технічний</w:t>
      </w:r>
      <w:proofErr w:type="spellEnd"/>
      <w:r w:rsidRPr="00A854DF">
        <w:rPr>
          <w:b/>
          <w:sz w:val="20"/>
          <w:szCs w:val="20"/>
        </w:rPr>
        <w:t xml:space="preserve"> </w:t>
      </w:r>
      <w:proofErr w:type="spellStart"/>
      <w:r w:rsidRPr="00A854DF">
        <w:rPr>
          <w:b/>
          <w:sz w:val="20"/>
          <w:szCs w:val="20"/>
        </w:rPr>
        <w:t>університет</w:t>
      </w:r>
      <w:proofErr w:type="spellEnd"/>
      <w:r w:rsidRPr="00A854DF">
        <w:rPr>
          <w:b/>
          <w:sz w:val="20"/>
          <w:szCs w:val="20"/>
        </w:rPr>
        <w:t>)</w:t>
      </w:r>
    </w:p>
    <w:p w14:paraId="65CBB6EB" w14:textId="77777777" w:rsidR="00A854DF" w:rsidRPr="00A854DF" w:rsidRDefault="00A854DF" w:rsidP="00A854DF">
      <w:pPr>
        <w:rPr>
          <w:b/>
          <w:sz w:val="20"/>
          <w:szCs w:val="20"/>
        </w:rPr>
      </w:pPr>
    </w:p>
    <w:p w14:paraId="3E6EAD9A" w14:textId="78E3DEE4" w:rsidR="00A854DF" w:rsidRPr="00A854DF" w:rsidRDefault="00A854DF" w:rsidP="00A854DF">
      <w:pPr>
        <w:ind w:firstLine="567"/>
        <w:jc w:val="both"/>
        <w:rPr>
          <w:b/>
          <w:sz w:val="20"/>
          <w:szCs w:val="20"/>
          <w:lang w:val="en-US"/>
        </w:rPr>
      </w:pPr>
      <w:r w:rsidRPr="00A854DF">
        <w:rPr>
          <w:b/>
          <w:sz w:val="20"/>
          <w:szCs w:val="20"/>
          <w:lang w:val="en-US"/>
        </w:rPr>
        <w:t xml:space="preserve">O. A. Mikulich, </w:t>
      </w:r>
      <w:proofErr w:type="spellStart"/>
      <w:proofErr w:type="gramStart"/>
      <w:r w:rsidRPr="00A854DF">
        <w:rPr>
          <w:b/>
          <w:sz w:val="20"/>
          <w:szCs w:val="20"/>
          <w:lang w:val="en-US"/>
        </w:rPr>
        <w:t>D.Sc</w:t>
      </w:r>
      <w:proofErr w:type="spellEnd"/>
      <w:proofErr w:type="gramEnd"/>
      <w:r w:rsidRPr="00A854DF">
        <w:rPr>
          <w:b/>
          <w:sz w:val="20"/>
          <w:szCs w:val="20"/>
          <w:lang w:val="en-US"/>
        </w:rPr>
        <w:t xml:space="preserve"> in Engineering, Professor, (Lutsk National Technical University, Lutsk),</w:t>
      </w:r>
      <w:r>
        <w:rPr>
          <w:b/>
          <w:sz w:val="20"/>
          <w:szCs w:val="20"/>
          <w:lang w:val="en-US"/>
        </w:rPr>
        <w:t xml:space="preserve"> </w:t>
      </w:r>
      <w:r w:rsidRPr="00A854DF">
        <w:rPr>
          <w:b/>
          <w:sz w:val="20"/>
          <w:szCs w:val="20"/>
          <w:lang w:val="en-US"/>
        </w:rPr>
        <w:t>D. T. Komenda, Postgraduate Student, (Lutsk National Technical University)</w:t>
      </w:r>
    </w:p>
    <w:p w14:paraId="3706CECD" w14:textId="77777777" w:rsidR="00A854DF" w:rsidRPr="00A854DF" w:rsidRDefault="00A854DF" w:rsidP="00A854DF">
      <w:pPr>
        <w:rPr>
          <w:b/>
          <w:sz w:val="20"/>
          <w:szCs w:val="20"/>
          <w:lang w:val="en-US"/>
        </w:rPr>
      </w:pPr>
    </w:p>
    <w:p w14:paraId="1B3870DB" w14:textId="080AAFA8" w:rsidR="00A854DF" w:rsidRPr="00E32C46" w:rsidRDefault="00A854DF" w:rsidP="00A854DF">
      <w:pPr>
        <w:ind w:firstLine="567"/>
        <w:jc w:val="both"/>
        <w:rPr>
          <w:bCs/>
          <w:i/>
          <w:iCs/>
          <w:sz w:val="18"/>
          <w:szCs w:val="18"/>
          <w:lang w:val="uk-UA"/>
        </w:rPr>
      </w:pPr>
      <w:r w:rsidRPr="00E32C46">
        <w:rPr>
          <w:bCs/>
          <w:i/>
          <w:iCs/>
          <w:sz w:val="18"/>
          <w:szCs w:val="18"/>
          <w:lang w:val="uk-UA"/>
        </w:rPr>
        <w:t>У роботі представлено програмний засіб для аналізу кольорової структури пінистих матеріалів, реалізований у середовищі WPF</w:t>
      </w:r>
      <w:r w:rsidR="007A655C" w:rsidRPr="007A655C">
        <w:rPr>
          <w:bCs/>
          <w:i/>
          <w:iCs/>
          <w:sz w:val="18"/>
          <w:szCs w:val="18"/>
        </w:rPr>
        <w:t xml:space="preserve"> </w:t>
      </w:r>
      <w:r w:rsidRPr="00E32C46">
        <w:rPr>
          <w:bCs/>
          <w:i/>
          <w:iCs/>
          <w:sz w:val="18"/>
          <w:szCs w:val="18"/>
          <w:lang w:val="uk-UA"/>
        </w:rPr>
        <w:t xml:space="preserve">NET. Програма дозволяє користувачу завантажити зображення, вибрати піпеткою колір та автоматично визначити відсотковий вміст цього кольору у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бітмапі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>.</w:t>
      </w:r>
    </w:p>
    <w:p w14:paraId="143918A0" w14:textId="77777777" w:rsidR="00A854DF" w:rsidRPr="00E32C46" w:rsidRDefault="00A854DF" w:rsidP="00A854DF">
      <w:pPr>
        <w:ind w:firstLine="567"/>
        <w:jc w:val="both"/>
        <w:rPr>
          <w:bCs/>
          <w:i/>
          <w:iCs/>
          <w:sz w:val="18"/>
          <w:szCs w:val="18"/>
          <w:lang w:val="uk-UA"/>
        </w:rPr>
      </w:pPr>
    </w:p>
    <w:p w14:paraId="5F4E47FD" w14:textId="1D0179F4" w:rsidR="00A854DF" w:rsidRPr="00E32C46" w:rsidRDefault="00A854DF" w:rsidP="00A854DF">
      <w:pPr>
        <w:ind w:firstLine="567"/>
        <w:jc w:val="both"/>
        <w:rPr>
          <w:bCs/>
          <w:i/>
          <w:iCs/>
          <w:sz w:val="18"/>
          <w:szCs w:val="18"/>
          <w:lang w:val="uk-UA"/>
        </w:rPr>
      </w:pPr>
      <w:proofErr w:type="spellStart"/>
      <w:r w:rsidRPr="00E32C46">
        <w:rPr>
          <w:bCs/>
          <w:i/>
          <w:iCs/>
          <w:sz w:val="18"/>
          <w:szCs w:val="18"/>
          <w:lang w:val="uk-UA"/>
        </w:rPr>
        <w:t>The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paper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presents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a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software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tool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for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color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structure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analysis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of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foam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materials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,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implemented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in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the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WPF NET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environment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.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The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program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allows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the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user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to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upload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an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image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,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select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a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color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with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a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pipette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tool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,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and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automatically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determine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the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percentage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of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that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color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within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the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 xml:space="preserve"> </w:t>
      </w:r>
      <w:proofErr w:type="spellStart"/>
      <w:r w:rsidRPr="00E32C46">
        <w:rPr>
          <w:bCs/>
          <w:i/>
          <w:iCs/>
          <w:sz w:val="18"/>
          <w:szCs w:val="18"/>
          <w:lang w:val="uk-UA"/>
        </w:rPr>
        <w:t>bitmap</w:t>
      </w:r>
      <w:proofErr w:type="spellEnd"/>
      <w:r w:rsidRPr="00E32C46">
        <w:rPr>
          <w:bCs/>
          <w:i/>
          <w:iCs/>
          <w:sz w:val="18"/>
          <w:szCs w:val="18"/>
          <w:lang w:val="uk-UA"/>
        </w:rPr>
        <w:t>.</w:t>
      </w:r>
    </w:p>
    <w:p w14:paraId="572F67F2" w14:textId="77777777" w:rsidR="00A854DF" w:rsidRDefault="00A854DF" w:rsidP="00A854DF">
      <w:pPr>
        <w:jc w:val="both"/>
        <w:rPr>
          <w:bCs/>
          <w:sz w:val="20"/>
          <w:szCs w:val="20"/>
          <w:lang w:val="uk-UA"/>
        </w:rPr>
      </w:pPr>
    </w:p>
    <w:p w14:paraId="1AB2E63D" w14:textId="68189166" w:rsidR="004202FE" w:rsidRPr="004202FE" w:rsidRDefault="004202FE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4202FE">
        <w:rPr>
          <w:bCs/>
          <w:sz w:val="20"/>
          <w:szCs w:val="20"/>
          <w:lang w:val="uk-UA"/>
        </w:rPr>
        <w:t xml:space="preserve">Цей підхід забезпечує кількісну оцінку співвідношення фаз у структурі матеріалу, що може використовуватися для виявлення </w:t>
      </w:r>
      <w:proofErr w:type="spellStart"/>
      <w:r w:rsidRPr="004202FE">
        <w:rPr>
          <w:bCs/>
          <w:sz w:val="20"/>
          <w:szCs w:val="20"/>
          <w:lang w:val="uk-UA"/>
        </w:rPr>
        <w:t>неоднорідностей</w:t>
      </w:r>
      <w:proofErr w:type="spellEnd"/>
      <w:r w:rsidRPr="004202FE">
        <w:rPr>
          <w:bCs/>
          <w:sz w:val="20"/>
          <w:szCs w:val="20"/>
          <w:lang w:val="uk-UA"/>
        </w:rPr>
        <w:t xml:space="preserve"> та оцінки рівномірності розподілу компонентів. Алгоритм роботи базується на </w:t>
      </w:r>
      <w:proofErr w:type="spellStart"/>
      <w:r w:rsidRPr="004202FE">
        <w:rPr>
          <w:bCs/>
          <w:sz w:val="20"/>
          <w:szCs w:val="20"/>
          <w:lang w:val="uk-UA"/>
        </w:rPr>
        <w:t>поелементному</w:t>
      </w:r>
      <w:proofErr w:type="spellEnd"/>
      <w:r w:rsidRPr="004202FE">
        <w:rPr>
          <w:bCs/>
          <w:sz w:val="20"/>
          <w:szCs w:val="20"/>
          <w:lang w:val="uk-UA"/>
        </w:rPr>
        <w:t xml:space="preserve"> аналізі пікселів: кожен піксель порівнюється з обраним кольором у межах допустимого діапазону відхилень, після чого обчислюється відсоток збігів відносно загальної кількості пікселів.</w:t>
      </w:r>
      <w:r w:rsidRPr="004202FE">
        <w:rPr>
          <w:bCs/>
          <w:sz w:val="20"/>
          <w:szCs w:val="20"/>
          <w:lang w:val="uk-UA"/>
        </w:rPr>
        <w:t xml:space="preserve"> </w:t>
      </w:r>
      <w:r w:rsidRPr="004202FE">
        <w:rPr>
          <w:bCs/>
          <w:sz w:val="20"/>
          <w:szCs w:val="20"/>
          <w:lang w:val="uk-UA"/>
        </w:rPr>
        <w:t xml:space="preserve">Отримані результати можуть бути використані для дослідження впливу технологічних параметрів на структуру піни, оцінки ступеня </w:t>
      </w:r>
      <w:proofErr w:type="spellStart"/>
      <w:r w:rsidRPr="004202FE">
        <w:rPr>
          <w:bCs/>
          <w:sz w:val="20"/>
          <w:szCs w:val="20"/>
          <w:lang w:val="uk-UA"/>
        </w:rPr>
        <w:t>запінення</w:t>
      </w:r>
      <w:proofErr w:type="spellEnd"/>
      <w:r w:rsidRPr="004202FE">
        <w:rPr>
          <w:bCs/>
          <w:sz w:val="20"/>
          <w:szCs w:val="20"/>
          <w:lang w:val="uk-UA"/>
        </w:rPr>
        <w:t xml:space="preserve"> та контролю якості готових виробів.</w:t>
      </w:r>
    </w:p>
    <w:p w14:paraId="5C377ECF" w14:textId="77777777" w:rsidR="004202FE" w:rsidRPr="004202FE" w:rsidRDefault="004202FE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4202FE">
        <w:rPr>
          <w:bCs/>
          <w:sz w:val="20"/>
          <w:szCs w:val="20"/>
          <w:lang w:val="uk-UA"/>
        </w:rPr>
        <w:t xml:space="preserve">Для підвищення точності аналізу передбачено можливість попередньої фільтрації зображення — застосування </w:t>
      </w:r>
      <w:proofErr w:type="spellStart"/>
      <w:r w:rsidRPr="004202FE">
        <w:rPr>
          <w:bCs/>
          <w:sz w:val="20"/>
          <w:szCs w:val="20"/>
          <w:lang w:val="uk-UA"/>
        </w:rPr>
        <w:t>згладжувальних</w:t>
      </w:r>
      <w:proofErr w:type="spellEnd"/>
      <w:r w:rsidRPr="004202FE">
        <w:rPr>
          <w:bCs/>
          <w:sz w:val="20"/>
          <w:szCs w:val="20"/>
          <w:lang w:val="uk-UA"/>
        </w:rPr>
        <w:t xml:space="preserve"> та сегментаційних алгоритмів, які дозволяють зменшити шум, викликаний освітленням або нерівномірністю кольорового балансу. Також реалізовано можливість автоматичного визначення меж пористих областей за допомогою методу порогової </w:t>
      </w:r>
      <w:proofErr w:type="spellStart"/>
      <w:r w:rsidRPr="004202FE">
        <w:rPr>
          <w:bCs/>
          <w:sz w:val="20"/>
          <w:szCs w:val="20"/>
          <w:lang w:val="uk-UA"/>
        </w:rPr>
        <w:t>бінаризації</w:t>
      </w:r>
      <w:proofErr w:type="spellEnd"/>
      <w:r w:rsidRPr="004202FE">
        <w:rPr>
          <w:bCs/>
          <w:sz w:val="20"/>
          <w:szCs w:val="20"/>
          <w:lang w:val="uk-UA"/>
        </w:rPr>
        <w:t xml:space="preserve"> та подальшого підрахунку кількості пор, їх середнього розміру та площі розподілу.</w:t>
      </w:r>
    </w:p>
    <w:p w14:paraId="5808C46F" w14:textId="77777777" w:rsidR="004202FE" w:rsidRPr="004202FE" w:rsidRDefault="004202FE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4202FE">
        <w:rPr>
          <w:bCs/>
          <w:sz w:val="20"/>
          <w:szCs w:val="20"/>
          <w:lang w:val="uk-UA"/>
        </w:rPr>
        <w:t>Додатковим етапом є кластерний аналіз кольорових компонентів, який дозволяє відокремити фази матеріалу без ручного вибору кольору. Для цього можуть використовуватись алгоритми типу k-</w:t>
      </w:r>
      <w:proofErr w:type="spellStart"/>
      <w:r w:rsidRPr="004202FE">
        <w:rPr>
          <w:bCs/>
          <w:sz w:val="20"/>
          <w:szCs w:val="20"/>
          <w:lang w:val="uk-UA"/>
        </w:rPr>
        <w:t>means</w:t>
      </w:r>
      <w:proofErr w:type="spellEnd"/>
      <w:r w:rsidRPr="004202FE">
        <w:rPr>
          <w:bCs/>
          <w:sz w:val="20"/>
          <w:szCs w:val="20"/>
          <w:lang w:val="uk-UA"/>
        </w:rPr>
        <w:t xml:space="preserve"> або </w:t>
      </w:r>
      <w:proofErr w:type="spellStart"/>
      <w:r w:rsidRPr="004202FE">
        <w:rPr>
          <w:bCs/>
          <w:sz w:val="20"/>
          <w:szCs w:val="20"/>
          <w:lang w:val="uk-UA"/>
        </w:rPr>
        <w:t>Mean</w:t>
      </w:r>
      <w:proofErr w:type="spellEnd"/>
      <w:r w:rsidRPr="004202FE">
        <w:rPr>
          <w:bCs/>
          <w:sz w:val="20"/>
          <w:szCs w:val="20"/>
          <w:lang w:val="uk-UA"/>
        </w:rPr>
        <w:t xml:space="preserve"> </w:t>
      </w:r>
      <w:proofErr w:type="spellStart"/>
      <w:r w:rsidRPr="004202FE">
        <w:rPr>
          <w:bCs/>
          <w:sz w:val="20"/>
          <w:szCs w:val="20"/>
          <w:lang w:val="uk-UA"/>
        </w:rPr>
        <w:t>Shift</w:t>
      </w:r>
      <w:proofErr w:type="spellEnd"/>
      <w:r w:rsidRPr="004202FE">
        <w:rPr>
          <w:bCs/>
          <w:sz w:val="20"/>
          <w:szCs w:val="20"/>
          <w:lang w:val="uk-UA"/>
        </w:rPr>
        <w:t xml:space="preserve">, що забезпечують більш об’єктивне групування даних. Такий підхід </w:t>
      </w:r>
      <w:r w:rsidRPr="004202FE">
        <w:rPr>
          <w:bCs/>
          <w:sz w:val="20"/>
          <w:szCs w:val="20"/>
          <w:lang w:val="uk-UA"/>
        </w:rPr>
        <w:lastRenderedPageBreak/>
        <w:t>відкриває можливість для створення автоматизованої системи контролю мікроструктури зразків у режимі реального часу.</w:t>
      </w:r>
    </w:p>
    <w:p w14:paraId="282BD3EA" w14:textId="3430F7A9" w:rsidR="004202FE" w:rsidRPr="004202FE" w:rsidRDefault="004202FE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4202FE">
        <w:rPr>
          <w:bCs/>
          <w:sz w:val="20"/>
          <w:szCs w:val="20"/>
          <w:lang w:val="uk-UA"/>
        </w:rPr>
        <w:t>Одним із ключових аспектів цифрового аналізу є правильний вибір параметрів попередньої обробки зображень, оскільки навіть незначні зміни освітлення або контрасту можуть істотно впливати на результати сегментації. Для цього у програмі реалізовано можливість регулювання яскравості, контрастності та рівнів насиченості перед основним аналізом. Застосування алгоритмів нормалізації кольорової гами дозволяє зменшити вплив зовнішніх факторів і забезпечити стабільність вимірювань при дослідженні різних зразків.</w:t>
      </w:r>
      <w:r w:rsidRPr="004202FE">
        <w:rPr>
          <w:bCs/>
          <w:sz w:val="20"/>
          <w:szCs w:val="20"/>
          <w:lang w:val="uk-UA"/>
        </w:rPr>
        <w:t xml:space="preserve"> </w:t>
      </w:r>
      <w:r w:rsidRPr="004202FE">
        <w:rPr>
          <w:bCs/>
          <w:sz w:val="20"/>
          <w:szCs w:val="20"/>
          <w:lang w:val="uk-UA"/>
        </w:rPr>
        <w:t>Крім аналізу кольорових компонентів, важливим напрямом є вивчення морфологічних характеристик структури — таких як форма, розмір і розподіл пор. Використання методів морфологічної фільтрації (</w:t>
      </w:r>
      <w:proofErr w:type="spellStart"/>
      <w:r w:rsidRPr="004202FE">
        <w:rPr>
          <w:bCs/>
          <w:sz w:val="20"/>
          <w:szCs w:val="20"/>
          <w:lang w:val="uk-UA"/>
        </w:rPr>
        <w:t>dilation</w:t>
      </w:r>
      <w:proofErr w:type="spellEnd"/>
      <w:r w:rsidRPr="004202FE">
        <w:rPr>
          <w:bCs/>
          <w:sz w:val="20"/>
          <w:szCs w:val="20"/>
          <w:lang w:val="uk-UA"/>
        </w:rPr>
        <w:t xml:space="preserve">, </w:t>
      </w:r>
      <w:proofErr w:type="spellStart"/>
      <w:r w:rsidRPr="004202FE">
        <w:rPr>
          <w:bCs/>
          <w:sz w:val="20"/>
          <w:szCs w:val="20"/>
          <w:lang w:val="uk-UA"/>
        </w:rPr>
        <w:t>erosion</w:t>
      </w:r>
      <w:proofErr w:type="spellEnd"/>
      <w:r w:rsidRPr="004202FE">
        <w:rPr>
          <w:bCs/>
          <w:sz w:val="20"/>
          <w:szCs w:val="20"/>
          <w:lang w:val="uk-UA"/>
        </w:rPr>
        <w:t xml:space="preserve">, </w:t>
      </w:r>
      <w:proofErr w:type="spellStart"/>
      <w:r w:rsidRPr="004202FE">
        <w:rPr>
          <w:bCs/>
          <w:sz w:val="20"/>
          <w:szCs w:val="20"/>
          <w:lang w:val="uk-UA"/>
        </w:rPr>
        <w:t>opening</w:t>
      </w:r>
      <w:proofErr w:type="spellEnd"/>
      <w:r w:rsidRPr="004202FE">
        <w:rPr>
          <w:bCs/>
          <w:sz w:val="20"/>
          <w:szCs w:val="20"/>
          <w:lang w:val="uk-UA"/>
        </w:rPr>
        <w:t xml:space="preserve">, </w:t>
      </w:r>
      <w:proofErr w:type="spellStart"/>
      <w:r w:rsidRPr="004202FE">
        <w:rPr>
          <w:bCs/>
          <w:sz w:val="20"/>
          <w:szCs w:val="20"/>
          <w:lang w:val="uk-UA"/>
        </w:rPr>
        <w:t>closing</w:t>
      </w:r>
      <w:proofErr w:type="spellEnd"/>
      <w:r w:rsidRPr="004202FE">
        <w:rPr>
          <w:bCs/>
          <w:sz w:val="20"/>
          <w:szCs w:val="20"/>
          <w:lang w:val="uk-UA"/>
        </w:rPr>
        <w:t>) дає змогу виокремити контури пор і визначити геометричні параметри, що характеризують ступінь однорідності та щільності пінистої структури. Ці показники можуть бути критично важливими при оцінці експлуатаційних властивостей матеріалів — теплоізоляційних, звукопоглинальних або механічних.</w:t>
      </w:r>
    </w:p>
    <w:p w14:paraId="346D89C1" w14:textId="77777777" w:rsidR="004202FE" w:rsidRPr="004202FE" w:rsidRDefault="004202FE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4202FE">
        <w:rPr>
          <w:bCs/>
          <w:sz w:val="20"/>
          <w:szCs w:val="20"/>
          <w:lang w:val="uk-UA"/>
        </w:rPr>
        <w:t xml:space="preserve">Подальший розвиток цифрових методів аналізу передбачає інтеграцію засобів машинного навчання для автоматичної ідентифікації типових дефектів, таких як замкнуті пори, </w:t>
      </w:r>
      <w:proofErr w:type="spellStart"/>
      <w:r w:rsidRPr="004202FE">
        <w:rPr>
          <w:bCs/>
          <w:sz w:val="20"/>
          <w:szCs w:val="20"/>
          <w:lang w:val="uk-UA"/>
        </w:rPr>
        <w:t>мікротріщини</w:t>
      </w:r>
      <w:proofErr w:type="spellEnd"/>
      <w:r w:rsidRPr="004202FE">
        <w:rPr>
          <w:bCs/>
          <w:sz w:val="20"/>
          <w:szCs w:val="20"/>
          <w:lang w:val="uk-UA"/>
        </w:rPr>
        <w:t xml:space="preserve"> або неоднорідні ділянки. Використання </w:t>
      </w:r>
      <w:proofErr w:type="spellStart"/>
      <w:r w:rsidRPr="004202FE">
        <w:rPr>
          <w:bCs/>
          <w:sz w:val="20"/>
          <w:szCs w:val="20"/>
          <w:lang w:val="uk-UA"/>
        </w:rPr>
        <w:t>згорткових</w:t>
      </w:r>
      <w:proofErr w:type="spellEnd"/>
      <w:r w:rsidRPr="004202FE">
        <w:rPr>
          <w:bCs/>
          <w:sz w:val="20"/>
          <w:szCs w:val="20"/>
          <w:lang w:val="uk-UA"/>
        </w:rPr>
        <w:t xml:space="preserve"> нейронних мереж (CNN) дозволить створювати моделі, здатні самостійно розпізнавати характерні ознаки структури на основі навчальних вибірок. Такий підхід відкриває нові можливості для побудови інтелектуальних систем контролю якості, що можуть працювати у виробничих умовах без участі оператора.</w:t>
      </w:r>
    </w:p>
    <w:p w14:paraId="73EBC6F0" w14:textId="0D411D15" w:rsidR="004202FE" w:rsidRDefault="004202FE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4202FE">
        <w:rPr>
          <w:bCs/>
          <w:sz w:val="20"/>
          <w:szCs w:val="20"/>
          <w:lang w:val="uk-UA"/>
        </w:rPr>
        <w:t xml:space="preserve">Практичне застосування розробленого програмного забезпечення передбачає використання в лабораторних дослідженнях для аналізу мікроструктури </w:t>
      </w:r>
      <w:proofErr w:type="spellStart"/>
      <w:r w:rsidRPr="004202FE">
        <w:rPr>
          <w:bCs/>
          <w:sz w:val="20"/>
          <w:szCs w:val="20"/>
          <w:lang w:val="uk-UA"/>
        </w:rPr>
        <w:t>пінополімерів</w:t>
      </w:r>
      <w:proofErr w:type="spellEnd"/>
      <w:r w:rsidRPr="004202FE">
        <w:rPr>
          <w:bCs/>
          <w:sz w:val="20"/>
          <w:szCs w:val="20"/>
          <w:lang w:val="uk-UA"/>
        </w:rPr>
        <w:t xml:space="preserve">, металевих або керамічних </w:t>
      </w:r>
      <w:proofErr w:type="spellStart"/>
      <w:r w:rsidRPr="004202FE">
        <w:rPr>
          <w:bCs/>
          <w:sz w:val="20"/>
          <w:szCs w:val="20"/>
          <w:lang w:val="uk-UA"/>
        </w:rPr>
        <w:t>пін</w:t>
      </w:r>
      <w:proofErr w:type="spellEnd"/>
      <w:r w:rsidRPr="004202FE">
        <w:rPr>
          <w:bCs/>
          <w:sz w:val="20"/>
          <w:szCs w:val="20"/>
          <w:lang w:val="uk-UA"/>
        </w:rPr>
        <w:t xml:space="preserve">, а також у виробничих умовах </w:t>
      </w:r>
      <w:r w:rsidRPr="004202FE">
        <w:rPr>
          <w:bCs/>
          <w:sz w:val="20"/>
          <w:szCs w:val="20"/>
        </w:rPr>
        <w:t>-</w:t>
      </w:r>
      <w:r w:rsidRPr="004202FE">
        <w:rPr>
          <w:bCs/>
          <w:sz w:val="20"/>
          <w:szCs w:val="20"/>
          <w:lang w:val="uk-UA"/>
        </w:rPr>
        <w:t xml:space="preserve"> для контролю однорідності структури матеріалів при різних технологічних режимах. Отримані цифрові параметри можуть бути інтегровані у системи статистичного аналізу, що дозволяє корелювати морфологічні характеристики із фізико-механічними властивостями матеріалу.</w:t>
      </w:r>
    </w:p>
    <w:p w14:paraId="69E3C9AA" w14:textId="6CBB990F" w:rsidR="00A854DF" w:rsidRPr="00A854DF" w:rsidRDefault="009566C4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9566C4">
        <w:rPr>
          <w:bCs/>
          <w:sz w:val="20"/>
          <w:szCs w:val="20"/>
          <w:lang w:val="uk-UA"/>
        </w:rPr>
        <w:t>У перспективі планується розширення функціональності програмного комплексу за рахунок інтеграції нейронних мереж для автоматичної класифікації структурних дефектів, а також створення бази даних зразків для побудови еталонних моделей структури пінистих матеріалів.</w:t>
      </w:r>
    </w:p>
    <w:p w14:paraId="64303BD3" w14:textId="77777777" w:rsidR="00A854DF" w:rsidRPr="00A854DF" w:rsidRDefault="00A854DF" w:rsidP="00A854DF">
      <w:pPr>
        <w:jc w:val="both"/>
        <w:rPr>
          <w:bCs/>
          <w:sz w:val="20"/>
          <w:szCs w:val="20"/>
          <w:lang w:val="uk-UA"/>
        </w:rPr>
      </w:pPr>
    </w:p>
    <w:p w14:paraId="244EE2B8" w14:textId="5599CE15" w:rsidR="00A854DF" w:rsidRPr="00A854DF" w:rsidRDefault="00A854DF" w:rsidP="004202FE">
      <w:pPr>
        <w:ind w:firstLine="567"/>
        <w:jc w:val="both"/>
        <w:rPr>
          <w:bCs/>
          <w:sz w:val="20"/>
          <w:szCs w:val="20"/>
          <w:lang w:val="uk-UA"/>
        </w:rPr>
      </w:pPr>
      <w:r w:rsidRPr="00A854DF">
        <w:rPr>
          <w:bCs/>
          <w:sz w:val="20"/>
          <w:szCs w:val="20"/>
          <w:lang w:val="uk-UA"/>
        </w:rPr>
        <w:t xml:space="preserve">1. </w:t>
      </w:r>
      <w:proofErr w:type="spellStart"/>
      <w:r w:rsidRPr="00A854DF">
        <w:rPr>
          <w:bCs/>
          <w:sz w:val="20"/>
          <w:szCs w:val="20"/>
          <w:lang w:val="uk-UA"/>
        </w:rPr>
        <w:t>Гонсалес</w:t>
      </w:r>
      <w:proofErr w:type="spellEnd"/>
      <w:r w:rsidRPr="00A854DF">
        <w:rPr>
          <w:bCs/>
          <w:sz w:val="20"/>
          <w:szCs w:val="20"/>
          <w:lang w:val="uk-UA"/>
        </w:rPr>
        <w:t xml:space="preserve">, Р. К., </w:t>
      </w:r>
      <w:proofErr w:type="spellStart"/>
      <w:r w:rsidRPr="00A854DF">
        <w:rPr>
          <w:bCs/>
          <w:sz w:val="20"/>
          <w:szCs w:val="20"/>
          <w:lang w:val="uk-UA"/>
        </w:rPr>
        <w:t>Вудс</w:t>
      </w:r>
      <w:proofErr w:type="spellEnd"/>
      <w:r w:rsidRPr="00A854DF">
        <w:rPr>
          <w:bCs/>
          <w:sz w:val="20"/>
          <w:szCs w:val="20"/>
          <w:lang w:val="uk-UA"/>
        </w:rPr>
        <w:t xml:space="preserve">, Р. Е. (2018). Цифрова обробка зображень (4-те видання). </w:t>
      </w:r>
      <w:proofErr w:type="spellStart"/>
      <w:r w:rsidRPr="00A854DF">
        <w:rPr>
          <w:bCs/>
          <w:sz w:val="20"/>
          <w:szCs w:val="20"/>
          <w:lang w:val="uk-UA"/>
        </w:rPr>
        <w:t>Pearson</w:t>
      </w:r>
      <w:proofErr w:type="spellEnd"/>
      <w:r w:rsidRPr="00A854DF">
        <w:rPr>
          <w:bCs/>
          <w:sz w:val="20"/>
          <w:szCs w:val="20"/>
          <w:lang w:val="uk-UA"/>
        </w:rPr>
        <w:t xml:space="preserve"> </w:t>
      </w:r>
      <w:proofErr w:type="spellStart"/>
      <w:r w:rsidRPr="00A854DF">
        <w:rPr>
          <w:bCs/>
          <w:sz w:val="20"/>
          <w:szCs w:val="20"/>
          <w:lang w:val="uk-UA"/>
        </w:rPr>
        <w:t>Education</w:t>
      </w:r>
      <w:proofErr w:type="spellEnd"/>
      <w:r w:rsidRPr="00A854DF">
        <w:rPr>
          <w:bCs/>
          <w:sz w:val="20"/>
          <w:szCs w:val="20"/>
          <w:lang w:val="uk-UA"/>
        </w:rPr>
        <w:t>.</w:t>
      </w:r>
      <w:r w:rsidR="00BB3575" w:rsidRPr="009566C4">
        <w:rPr>
          <w:bCs/>
          <w:sz w:val="20"/>
          <w:szCs w:val="20"/>
        </w:rPr>
        <w:t xml:space="preserve"> </w:t>
      </w:r>
      <w:r w:rsidRPr="00A854DF">
        <w:rPr>
          <w:bCs/>
          <w:sz w:val="20"/>
          <w:szCs w:val="20"/>
          <w:lang w:val="uk-UA"/>
        </w:rPr>
        <w:t xml:space="preserve">2. Соколов, А., та </w:t>
      </w:r>
      <w:proofErr w:type="spellStart"/>
      <w:r w:rsidRPr="00A854DF">
        <w:rPr>
          <w:bCs/>
          <w:sz w:val="20"/>
          <w:szCs w:val="20"/>
          <w:lang w:val="uk-UA"/>
        </w:rPr>
        <w:t>Батюк</w:t>
      </w:r>
      <w:proofErr w:type="spellEnd"/>
      <w:r w:rsidRPr="00A854DF">
        <w:rPr>
          <w:bCs/>
          <w:sz w:val="20"/>
          <w:szCs w:val="20"/>
          <w:lang w:val="uk-UA"/>
        </w:rPr>
        <w:t>, А. (2022). Характеристика пористих та пінопластових структур на основі цифрових зображень.</w:t>
      </w:r>
    </w:p>
    <w:sectPr w:rsidR="00A854DF" w:rsidRPr="00A854DF" w:rsidSect="00CD2CA8">
      <w:headerReference w:type="default" r:id="rId8"/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75C79" w14:textId="77777777" w:rsidR="00C24072" w:rsidRDefault="00C24072" w:rsidP="00706F17">
      <w:r>
        <w:separator/>
      </w:r>
    </w:p>
  </w:endnote>
  <w:endnote w:type="continuationSeparator" w:id="0">
    <w:p w14:paraId="57CF1EAC" w14:textId="77777777" w:rsidR="00C24072" w:rsidRDefault="00C24072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8D3F3" w14:textId="77777777" w:rsidR="00C24072" w:rsidRDefault="00C24072" w:rsidP="00706F17">
      <w:r>
        <w:separator/>
      </w:r>
    </w:p>
  </w:footnote>
  <w:footnote w:type="continuationSeparator" w:id="0">
    <w:p w14:paraId="0A5846CC" w14:textId="77777777" w:rsidR="00C24072" w:rsidRDefault="00C24072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7F2DAC" w:rsidRPr="00B66905" w:rsidRDefault="007F2DAC" w:rsidP="00B669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06"/>
    <w:rsid w:val="0000158E"/>
    <w:rsid w:val="00001F44"/>
    <w:rsid w:val="0001386B"/>
    <w:rsid w:val="00092609"/>
    <w:rsid w:val="000A1A8E"/>
    <w:rsid w:val="000A35E9"/>
    <w:rsid w:val="000A452E"/>
    <w:rsid w:val="000B00D1"/>
    <w:rsid w:val="000C723D"/>
    <w:rsid w:val="000D7DDD"/>
    <w:rsid w:val="000D7E72"/>
    <w:rsid w:val="000E5495"/>
    <w:rsid w:val="000E629E"/>
    <w:rsid w:val="000F3034"/>
    <w:rsid w:val="00100CFB"/>
    <w:rsid w:val="001029C6"/>
    <w:rsid w:val="00102E90"/>
    <w:rsid w:val="0011298D"/>
    <w:rsid w:val="00120B84"/>
    <w:rsid w:val="001253D6"/>
    <w:rsid w:val="001518F8"/>
    <w:rsid w:val="001625BE"/>
    <w:rsid w:val="00164524"/>
    <w:rsid w:val="0016607D"/>
    <w:rsid w:val="00172025"/>
    <w:rsid w:val="001837C7"/>
    <w:rsid w:val="00183BF4"/>
    <w:rsid w:val="00187353"/>
    <w:rsid w:val="001918A6"/>
    <w:rsid w:val="001A0CBA"/>
    <w:rsid w:val="001A6C87"/>
    <w:rsid w:val="001D300E"/>
    <w:rsid w:val="001D5938"/>
    <w:rsid w:val="001E535E"/>
    <w:rsid w:val="001E5CD0"/>
    <w:rsid w:val="001F44F7"/>
    <w:rsid w:val="00201512"/>
    <w:rsid w:val="002035D0"/>
    <w:rsid w:val="002039EC"/>
    <w:rsid w:val="00233C9D"/>
    <w:rsid w:val="002478A2"/>
    <w:rsid w:val="00255F43"/>
    <w:rsid w:val="002569D9"/>
    <w:rsid w:val="002602D3"/>
    <w:rsid w:val="002614CC"/>
    <w:rsid w:val="00262928"/>
    <w:rsid w:val="00270D03"/>
    <w:rsid w:val="00275C02"/>
    <w:rsid w:val="00285662"/>
    <w:rsid w:val="00285894"/>
    <w:rsid w:val="00285CEB"/>
    <w:rsid w:val="002B05D7"/>
    <w:rsid w:val="002B46F0"/>
    <w:rsid w:val="002C1B38"/>
    <w:rsid w:val="002C555E"/>
    <w:rsid w:val="002E43A9"/>
    <w:rsid w:val="00300C0F"/>
    <w:rsid w:val="003025E8"/>
    <w:rsid w:val="003267BC"/>
    <w:rsid w:val="00334902"/>
    <w:rsid w:val="00355239"/>
    <w:rsid w:val="0035653B"/>
    <w:rsid w:val="003637D9"/>
    <w:rsid w:val="00363C2B"/>
    <w:rsid w:val="003740DF"/>
    <w:rsid w:val="00374E07"/>
    <w:rsid w:val="00385919"/>
    <w:rsid w:val="0039402D"/>
    <w:rsid w:val="00394BE4"/>
    <w:rsid w:val="003958DE"/>
    <w:rsid w:val="003A6E12"/>
    <w:rsid w:val="003A7D57"/>
    <w:rsid w:val="003B3F4B"/>
    <w:rsid w:val="003C0376"/>
    <w:rsid w:val="003C16D9"/>
    <w:rsid w:val="003C2973"/>
    <w:rsid w:val="003C6836"/>
    <w:rsid w:val="003F7E66"/>
    <w:rsid w:val="00407365"/>
    <w:rsid w:val="00414DB7"/>
    <w:rsid w:val="004202FE"/>
    <w:rsid w:val="004229FA"/>
    <w:rsid w:val="00425A36"/>
    <w:rsid w:val="004338F5"/>
    <w:rsid w:val="00437EE2"/>
    <w:rsid w:val="0045314F"/>
    <w:rsid w:val="0047265D"/>
    <w:rsid w:val="00480E0F"/>
    <w:rsid w:val="004C292B"/>
    <w:rsid w:val="004D4D1F"/>
    <w:rsid w:val="004D6EDC"/>
    <w:rsid w:val="004F52EE"/>
    <w:rsid w:val="00515836"/>
    <w:rsid w:val="00515EE0"/>
    <w:rsid w:val="00521329"/>
    <w:rsid w:val="00536007"/>
    <w:rsid w:val="00545312"/>
    <w:rsid w:val="00563772"/>
    <w:rsid w:val="0058262F"/>
    <w:rsid w:val="005849A9"/>
    <w:rsid w:val="005867A8"/>
    <w:rsid w:val="005870E0"/>
    <w:rsid w:val="005A6562"/>
    <w:rsid w:val="005B470E"/>
    <w:rsid w:val="005B5FC2"/>
    <w:rsid w:val="005C08EA"/>
    <w:rsid w:val="005C11AC"/>
    <w:rsid w:val="005C4F31"/>
    <w:rsid w:val="005D5EAD"/>
    <w:rsid w:val="006021F9"/>
    <w:rsid w:val="00624C5F"/>
    <w:rsid w:val="00627F46"/>
    <w:rsid w:val="00643207"/>
    <w:rsid w:val="00646642"/>
    <w:rsid w:val="00647706"/>
    <w:rsid w:val="00651CCE"/>
    <w:rsid w:val="00654286"/>
    <w:rsid w:val="006577CF"/>
    <w:rsid w:val="00667928"/>
    <w:rsid w:val="006753B4"/>
    <w:rsid w:val="006917F8"/>
    <w:rsid w:val="006B4CFF"/>
    <w:rsid w:val="006F45A6"/>
    <w:rsid w:val="00704122"/>
    <w:rsid w:val="0070484D"/>
    <w:rsid w:val="00706F17"/>
    <w:rsid w:val="00732027"/>
    <w:rsid w:val="007343A3"/>
    <w:rsid w:val="007421CB"/>
    <w:rsid w:val="007443CC"/>
    <w:rsid w:val="007469F9"/>
    <w:rsid w:val="007534A2"/>
    <w:rsid w:val="00755AC6"/>
    <w:rsid w:val="00760A60"/>
    <w:rsid w:val="00760F98"/>
    <w:rsid w:val="007620CD"/>
    <w:rsid w:val="00764BB0"/>
    <w:rsid w:val="007766A3"/>
    <w:rsid w:val="007769BA"/>
    <w:rsid w:val="007A0D26"/>
    <w:rsid w:val="007A655C"/>
    <w:rsid w:val="007A7E08"/>
    <w:rsid w:val="007B0CA5"/>
    <w:rsid w:val="007C6760"/>
    <w:rsid w:val="007D367A"/>
    <w:rsid w:val="007D4706"/>
    <w:rsid w:val="007F2DAC"/>
    <w:rsid w:val="00843A9F"/>
    <w:rsid w:val="008532C3"/>
    <w:rsid w:val="008557CF"/>
    <w:rsid w:val="00871415"/>
    <w:rsid w:val="00877D8F"/>
    <w:rsid w:val="00881082"/>
    <w:rsid w:val="008846DD"/>
    <w:rsid w:val="008910B5"/>
    <w:rsid w:val="008A22BA"/>
    <w:rsid w:val="008A2758"/>
    <w:rsid w:val="008A5EA6"/>
    <w:rsid w:val="008A7D8B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50B0E"/>
    <w:rsid w:val="00954F38"/>
    <w:rsid w:val="009566C4"/>
    <w:rsid w:val="00983F96"/>
    <w:rsid w:val="0098400F"/>
    <w:rsid w:val="009B367D"/>
    <w:rsid w:val="009D1EC0"/>
    <w:rsid w:val="009D1F2E"/>
    <w:rsid w:val="009E5F2B"/>
    <w:rsid w:val="009E658D"/>
    <w:rsid w:val="00A02C06"/>
    <w:rsid w:val="00A05D06"/>
    <w:rsid w:val="00A129F8"/>
    <w:rsid w:val="00A1381D"/>
    <w:rsid w:val="00A16F8B"/>
    <w:rsid w:val="00A37B9D"/>
    <w:rsid w:val="00A650FD"/>
    <w:rsid w:val="00A679D3"/>
    <w:rsid w:val="00A854DF"/>
    <w:rsid w:val="00A903E4"/>
    <w:rsid w:val="00A9612F"/>
    <w:rsid w:val="00A973E6"/>
    <w:rsid w:val="00AA5A33"/>
    <w:rsid w:val="00AA7535"/>
    <w:rsid w:val="00AB2EFC"/>
    <w:rsid w:val="00AB6D2A"/>
    <w:rsid w:val="00AB6EEA"/>
    <w:rsid w:val="00AB78A7"/>
    <w:rsid w:val="00AC2427"/>
    <w:rsid w:val="00AC6E6B"/>
    <w:rsid w:val="00AC7C51"/>
    <w:rsid w:val="00AF1D8A"/>
    <w:rsid w:val="00AF3A67"/>
    <w:rsid w:val="00B1235E"/>
    <w:rsid w:val="00B1400E"/>
    <w:rsid w:val="00B17C68"/>
    <w:rsid w:val="00B20297"/>
    <w:rsid w:val="00B315DE"/>
    <w:rsid w:val="00B32CBC"/>
    <w:rsid w:val="00B4116A"/>
    <w:rsid w:val="00B4174C"/>
    <w:rsid w:val="00B46586"/>
    <w:rsid w:val="00B61025"/>
    <w:rsid w:val="00B62BEA"/>
    <w:rsid w:val="00B66905"/>
    <w:rsid w:val="00B7012E"/>
    <w:rsid w:val="00B771AA"/>
    <w:rsid w:val="00B77470"/>
    <w:rsid w:val="00B867E9"/>
    <w:rsid w:val="00BB2FEE"/>
    <w:rsid w:val="00BB3575"/>
    <w:rsid w:val="00BB4E91"/>
    <w:rsid w:val="00BB620A"/>
    <w:rsid w:val="00BE5914"/>
    <w:rsid w:val="00BF46AC"/>
    <w:rsid w:val="00C07166"/>
    <w:rsid w:val="00C20C6E"/>
    <w:rsid w:val="00C24072"/>
    <w:rsid w:val="00C34A6C"/>
    <w:rsid w:val="00C42556"/>
    <w:rsid w:val="00C4568C"/>
    <w:rsid w:val="00C5661C"/>
    <w:rsid w:val="00C63F11"/>
    <w:rsid w:val="00C757B9"/>
    <w:rsid w:val="00C91D12"/>
    <w:rsid w:val="00CA0A15"/>
    <w:rsid w:val="00CD2CA8"/>
    <w:rsid w:val="00CD6AAE"/>
    <w:rsid w:val="00D00F7D"/>
    <w:rsid w:val="00D06FED"/>
    <w:rsid w:val="00D10209"/>
    <w:rsid w:val="00D10C30"/>
    <w:rsid w:val="00D1462E"/>
    <w:rsid w:val="00D162BD"/>
    <w:rsid w:val="00D31B8F"/>
    <w:rsid w:val="00D6100E"/>
    <w:rsid w:val="00D658AD"/>
    <w:rsid w:val="00D708F6"/>
    <w:rsid w:val="00D7709C"/>
    <w:rsid w:val="00D80E0A"/>
    <w:rsid w:val="00D863C8"/>
    <w:rsid w:val="00D90F4F"/>
    <w:rsid w:val="00D9746A"/>
    <w:rsid w:val="00DB44D6"/>
    <w:rsid w:val="00DB6122"/>
    <w:rsid w:val="00DB73C6"/>
    <w:rsid w:val="00DD07FC"/>
    <w:rsid w:val="00DE1BDA"/>
    <w:rsid w:val="00DE7245"/>
    <w:rsid w:val="00DF318F"/>
    <w:rsid w:val="00E101B2"/>
    <w:rsid w:val="00E10C20"/>
    <w:rsid w:val="00E152C4"/>
    <w:rsid w:val="00E250D0"/>
    <w:rsid w:val="00E32C46"/>
    <w:rsid w:val="00E40753"/>
    <w:rsid w:val="00E510DF"/>
    <w:rsid w:val="00E51C31"/>
    <w:rsid w:val="00E57949"/>
    <w:rsid w:val="00E606B5"/>
    <w:rsid w:val="00E610CD"/>
    <w:rsid w:val="00E628BA"/>
    <w:rsid w:val="00E73BE7"/>
    <w:rsid w:val="00E829D7"/>
    <w:rsid w:val="00E8566B"/>
    <w:rsid w:val="00E86CB2"/>
    <w:rsid w:val="00E90C92"/>
    <w:rsid w:val="00E9379E"/>
    <w:rsid w:val="00E95E63"/>
    <w:rsid w:val="00EA5FCC"/>
    <w:rsid w:val="00EA69A4"/>
    <w:rsid w:val="00EC5F8C"/>
    <w:rsid w:val="00EC687E"/>
    <w:rsid w:val="00ED742F"/>
    <w:rsid w:val="00F06753"/>
    <w:rsid w:val="00F15BDC"/>
    <w:rsid w:val="00F26407"/>
    <w:rsid w:val="00F70D96"/>
    <w:rsid w:val="00F725D3"/>
    <w:rsid w:val="00F73284"/>
    <w:rsid w:val="00F74498"/>
    <w:rsid w:val="00F77F82"/>
    <w:rsid w:val="00FA00AF"/>
    <w:rsid w:val="00FA4989"/>
    <w:rsid w:val="00FA5E94"/>
    <w:rsid w:val="00FB6C28"/>
    <w:rsid w:val="00FC7709"/>
    <w:rsid w:val="00FE26D9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C75D8A30-FAD9-43C2-9976-837BCAA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98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F160-7DB8-4E35-9106-3FC435A8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7</cp:revision>
  <cp:lastPrinted>2021-03-31T11:01:00Z</cp:lastPrinted>
  <dcterms:created xsi:type="dcterms:W3CDTF">2025-11-13T15:29:00Z</dcterms:created>
  <dcterms:modified xsi:type="dcterms:W3CDTF">2025-11-13T16:07:00Z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