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4908" w14:textId="77777777" w:rsidR="00A21B50" w:rsidRPr="008E5FE2" w:rsidRDefault="0028296F" w:rsidP="000E1813">
      <w:pPr>
        <w:spacing w:after="0" w:line="240" w:lineRule="auto"/>
        <w:jc w:val="both"/>
        <w:rPr>
          <w:b/>
          <w:lang w:val="uk-UA"/>
        </w:rPr>
      </w:pPr>
      <w:r w:rsidRPr="008E5FE2">
        <w:rPr>
          <w:b/>
          <w:lang w:val="uk-UA"/>
        </w:rPr>
        <w:t>УДК 72.01</w:t>
      </w:r>
    </w:p>
    <w:p w14:paraId="37377E91" w14:textId="77777777" w:rsidR="0026034B" w:rsidRPr="008E5FE2" w:rsidRDefault="0026034B" w:rsidP="000E1813">
      <w:pPr>
        <w:spacing w:after="0" w:line="240" w:lineRule="auto"/>
        <w:jc w:val="both"/>
        <w:rPr>
          <w:lang w:val="uk-UA"/>
        </w:rPr>
      </w:pPr>
    </w:p>
    <w:p w14:paraId="5EE0E364" w14:textId="77777777" w:rsidR="008E5FE2" w:rsidRDefault="00830278" w:rsidP="00830278">
      <w:pPr>
        <w:spacing w:after="0" w:line="240" w:lineRule="auto"/>
        <w:jc w:val="center"/>
        <w:rPr>
          <w:b/>
          <w:lang w:val="uk-UA"/>
        </w:rPr>
      </w:pPr>
      <w:r w:rsidRPr="008E5FE2">
        <w:rPr>
          <w:b/>
          <w:lang w:val="uk-UA"/>
        </w:rPr>
        <w:t>З</w:t>
      </w:r>
      <w:r w:rsidR="008E5FE2" w:rsidRPr="008E5FE2">
        <w:rPr>
          <w:b/>
          <w:lang w:val="uk-UA"/>
        </w:rPr>
        <w:t xml:space="preserve">начення місця автовокзалу в структурі міського середовища </w:t>
      </w:r>
    </w:p>
    <w:p w14:paraId="4C784E21" w14:textId="48C8EAB4" w:rsidR="008E5FE2" w:rsidRPr="008E5FE2" w:rsidRDefault="008E5FE2" w:rsidP="00830278">
      <w:pPr>
        <w:spacing w:after="0" w:line="240" w:lineRule="auto"/>
        <w:jc w:val="center"/>
        <w:rPr>
          <w:b/>
          <w:lang w:val="uk-UA"/>
        </w:rPr>
      </w:pPr>
      <w:r w:rsidRPr="008E5FE2">
        <w:rPr>
          <w:b/>
          <w:lang w:val="uk-UA"/>
        </w:rPr>
        <w:t>(на прикладі м. Чугуїв)</w:t>
      </w:r>
    </w:p>
    <w:p w14:paraId="66FF3F2A" w14:textId="2B33419D" w:rsidR="00830278" w:rsidRPr="008E5FE2" w:rsidRDefault="0028296F" w:rsidP="00830278">
      <w:pPr>
        <w:spacing w:after="0" w:line="240" w:lineRule="auto"/>
        <w:jc w:val="center"/>
        <w:rPr>
          <w:b/>
          <w:lang w:val="uk-UA"/>
        </w:rPr>
      </w:pPr>
      <w:r w:rsidRPr="008E5FE2">
        <w:rPr>
          <w:b/>
          <w:lang w:val="uk-UA"/>
        </w:rPr>
        <w:br/>
      </w:r>
      <w:proofErr w:type="spellStart"/>
      <w:r w:rsidR="00830278" w:rsidRPr="008E5FE2">
        <w:rPr>
          <w:b/>
          <w:lang w:val="uk-UA"/>
        </w:rPr>
        <w:t>T</w:t>
      </w:r>
      <w:r w:rsidR="008E5FE2" w:rsidRPr="008E5FE2">
        <w:rPr>
          <w:b/>
          <w:lang w:val="uk-UA"/>
        </w:rPr>
        <w:t>he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significance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of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the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bus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station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location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in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the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structure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of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the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urban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environment</w:t>
      </w:r>
      <w:proofErr w:type="spellEnd"/>
      <w:r w:rsidR="008E5FE2" w:rsidRPr="008E5FE2">
        <w:rPr>
          <w:b/>
          <w:lang w:val="uk-UA"/>
        </w:rPr>
        <w:t xml:space="preserve"> (</w:t>
      </w:r>
      <w:proofErr w:type="spellStart"/>
      <w:r w:rsidR="008E5FE2" w:rsidRPr="008E5FE2">
        <w:rPr>
          <w:b/>
          <w:lang w:val="uk-UA"/>
        </w:rPr>
        <w:t>case</w:t>
      </w:r>
      <w:proofErr w:type="spellEnd"/>
      <w:r w:rsidR="008E5FE2" w:rsidRPr="008E5FE2">
        <w:rPr>
          <w:b/>
          <w:lang w:val="uk-UA"/>
        </w:rPr>
        <w:t xml:space="preserve"> </w:t>
      </w:r>
      <w:proofErr w:type="spellStart"/>
      <w:r w:rsidR="008E5FE2" w:rsidRPr="008E5FE2">
        <w:rPr>
          <w:b/>
          <w:lang w:val="uk-UA"/>
        </w:rPr>
        <w:t>study</w:t>
      </w:r>
      <w:proofErr w:type="spellEnd"/>
      <w:r w:rsidR="008E5FE2" w:rsidRPr="008E5FE2">
        <w:rPr>
          <w:b/>
          <w:lang w:val="uk-UA"/>
        </w:rPr>
        <w:t xml:space="preserve">: </w:t>
      </w:r>
      <w:proofErr w:type="spellStart"/>
      <w:r w:rsidR="00830278" w:rsidRPr="008E5FE2">
        <w:rPr>
          <w:b/>
          <w:lang w:val="uk-UA"/>
        </w:rPr>
        <w:t>C</w:t>
      </w:r>
      <w:r w:rsidR="008E5FE2" w:rsidRPr="008E5FE2">
        <w:rPr>
          <w:b/>
          <w:lang w:val="uk-UA"/>
        </w:rPr>
        <w:t>huhuiv</w:t>
      </w:r>
      <w:proofErr w:type="spellEnd"/>
      <w:r w:rsidR="00830278" w:rsidRPr="008E5FE2">
        <w:rPr>
          <w:b/>
          <w:lang w:val="uk-UA"/>
        </w:rPr>
        <w:t>)</w:t>
      </w:r>
    </w:p>
    <w:p w14:paraId="6868FD59" w14:textId="77777777" w:rsidR="008E5FE2" w:rsidRPr="008E5FE2" w:rsidRDefault="008E5FE2" w:rsidP="00830278">
      <w:pPr>
        <w:spacing w:after="0" w:line="240" w:lineRule="auto"/>
        <w:jc w:val="center"/>
        <w:rPr>
          <w:b/>
          <w:lang w:val="uk-UA"/>
        </w:rPr>
      </w:pPr>
    </w:p>
    <w:p w14:paraId="69271AD4" w14:textId="41E987FD" w:rsidR="000E1813" w:rsidRPr="008E5FE2" w:rsidRDefault="00830278" w:rsidP="008E5FE2">
      <w:pPr>
        <w:spacing w:after="0" w:line="240" w:lineRule="auto"/>
        <w:ind w:firstLine="567"/>
        <w:jc w:val="both"/>
        <w:rPr>
          <w:b/>
          <w:bCs/>
          <w:szCs w:val="20"/>
          <w:lang w:val="uk-UA"/>
        </w:rPr>
      </w:pPr>
      <w:r w:rsidRPr="008E5FE2">
        <w:rPr>
          <w:rStyle w:val="af6"/>
          <w:szCs w:val="20"/>
          <w:lang w:val="uk-UA"/>
        </w:rPr>
        <w:t xml:space="preserve">С. В. </w:t>
      </w:r>
      <w:proofErr w:type="spellStart"/>
      <w:r w:rsidRPr="008E5FE2">
        <w:rPr>
          <w:rStyle w:val="af6"/>
          <w:szCs w:val="20"/>
          <w:lang w:val="uk-UA"/>
        </w:rPr>
        <w:t>Зацепа</w:t>
      </w:r>
      <w:proofErr w:type="spellEnd"/>
      <w:r w:rsidR="000E1813" w:rsidRPr="008E5FE2">
        <w:rPr>
          <w:b/>
          <w:bCs/>
          <w:szCs w:val="20"/>
          <w:lang w:val="uk-UA"/>
        </w:rPr>
        <w:t>, здобувач другого (магістерського) рівня вищої освіти, (Харківський національний університет міського господарства імені О. М. Бекетова),</w:t>
      </w:r>
      <w:r w:rsidR="000E1813" w:rsidRPr="008E5FE2">
        <w:rPr>
          <w:rStyle w:val="af6"/>
          <w:szCs w:val="20"/>
          <w:lang w:val="uk-UA"/>
        </w:rPr>
        <w:t xml:space="preserve"> І. В.</w:t>
      </w:r>
      <w:r w:rsidR="000E1813" w:rsidRPr="008E5FE2">
        <w:rPr>
          <w:b/>
          <w:bCs/>
          <w:szCs w:val="20"/>
          <w:lang w:val="uk-UA"/>
        </w:rPr>
        <w:t xml:space="preserve"> </w:t>
      </w:r>
      <w:r w:rsidR="000E1813" w:rsidRPr="008E5FE2">
        <w:rPr>
          <w:rStyle w:val="af6"/>
          <w:szCs w:val="20"/>
          <w:lang w:val="uk-UA"/>
        </w:rPr>
        <w:t>Кудряшова</w:t>
      </w:r>
      <w:r w:rsidR="000E1813" w:rsidRPr="008E5FE2">
        <w:rPr>
          <w:b/>
          <w:bCs/>
          <w:szCs w:val="20"/>
          <w:lang w:val="uk-UA"/>
        </w:rPr>
        <w:t xml:space="preserve">, </w:t>
      </w:r>
      <w:proofErr w:type="spellStart"/>
      <w:r w:rsidR="000E1813" w:rsidRPr="008E5FE2">
        <w:rPr>
          <w:b/>
          <w:bCs/>
          <w:szCs w:val="20"/>
          <w:lang w:val="uk-UA"/>
        </w:rPr>
        <w:t>канд</w:t>
      </w:r>
      <w:proofErr w:type="spellEnd"/>
      <w:r w:rsidR="000E1813" w:rsidRPr="008E5FE2">
        <w:rPr>
          <w:b/>
          <w:bCs/>
          <w:szCs w:val="20"/>
          <w:lang w:val="uk-UA"/>
        </w:rPr>
        <w:t xml:space="preserve">. </w:t>
      </w:r>
      <w:proofErr w:type="spellStart"/>
      <w:r w:rsidR="000E1813" w:rsidRPr="008E5FE2">
        <w:rPr>
          <w:b/>
          <w:bCs/>
          <w:szCs w:val="20"/>
          <w:lang w:val="uk-UA"/>
        </w:rPr>
        <w:t>арх</w:t>
      </w:r>
      <w:proofErr w:type="spellEnd"/>
      <w:r w:rsidR="000E1813" w:rsidRPr="008E5FE2">
        <w:rPr>
          <w:b/>
          <w:bCs/>
          <w:szCs w:val="20"/>
          <w:lang w:val="uk-UA"/>
        </w:rPr>
        <w:t xml:space="preserve">., доцент кафедри основ архітектурного </w:t>
      </w:r>
      <w:proofErr w:type="spellStart"/>
      <w:r w:rsidR="000E1813" w:rsidRPr="008E5FE2">
        <w:rPr>
          <w:b/>
          <w:bCs/>
          <w:szCs w:val="20"/>
          <w:lang w:val="uk-UA"/>
        </w:rPr>
        <w:t>проєктування</w:t>
      </w:r>
      <w:proofErr w:type="spellEnd"/>
      <w:r w:rsidR="000E1813" w:rsidRPr="008E5FE2">
        <w:rPr>
          <w:b/>
          <w:bCs/>
          <w:szCs w:val="20"/>
          <w:lang w:val="uk-UA"/>
        </w:rPr>
        <w:t>, (Харківський національний університет міського го</w:t>
      </w:r>
      <w:r w:rsidR="0026034B" w:rsidRPr="008E5FE2">
        <w:rPr>
          <w:b/>
          <w:bCs/>
          <w:szCs w:val="20"/>
          <w:lang w:val="uk-UA"/>
        </w:rPr>
        <w:t>сподарства імені О. М. Бекетова</w:t>
      </w:r>
      <w:r w:rsidR="000E1813" w:rsidRPr="008E5FE2">
        <w:rPr>
          <w:b/>
          <w:bCs/>
          <w:szCs w:val="20"/>
          <w:lang w:val="uk-UA"/>
        </w:rPr>
        <w:t>)</w:t>
      </w:r>
    </w:p>
    <w:p w14:paraId="1C3D186D" w14:textId="77777777" w:rsidR="005569E7" w:rsidRPr="008E5FE2" w:rsidRDefault="005569E7" w:rsidP="008E5FE2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6EDEC62A" w14:textId="77777777" w:rsidR="000E1813" w:rsidRPr="008E5FE2" w:rsidRDefault="00830278" w:rsidP="008E5FE2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8E5FE2">
        <w:rPr>
          <w:rStyle w:val="af6"/>
          <w:sz w:val="20"/>
          <w:szCs w:val="20"/>
        </w:rPr>
        <w:t xml:space="preserve">S. V. </w:t>
      </w:r>
      <w:proofErr w:type="spellStart"/>
      <w:r w:rsidRPr="008E5FE2">
        <w:rPr>
          <w:rStyle w:val="af6"/>
          <w:sz w:val="20"/>
          <w:szCs w:val="20"/>
        </w:rPr>
        <w:t>Zatsepa</w:t>
      </w:r>
      <w:proofErr w:type="spellEnd"/>
      <w:r w:rsidR="000E1813" w:rsidRPr="008E5FE2">
        <w:rPr>
          <w:b/>
          <w:bCs/>
          <w:sz w:val="20"/>
          <w:szCs w:val="20"/>
        </w:rPr>
        <w:t xml:space="preserve">, </w:t>
      </w:r>
      <w:proofErr w:type="spellStart"/>
      <w:r w:rsidR="000E1813" w:rsidRPr="008E5FE2">
        <w:rPr>
          <w:b/>
          <w:bCs/>
          <w:sz w:val="20"/>
          <w:szCs w:val="20"/>
        </w:rPr>
        <w:t>Master’s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Degree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Applicant</w:t>
      </w:r>
      <w:proofErr w:type="spellEnd"/>
      <w:r w:rsidR="000E1813" w:rsidRPr="008E5FE2">
        <w:rPr>
          <w:b/>
          <w:bCs/>
          <w:sz w:val="20"/>
          <w:szCs w:val="20"/>
        </w:rPr>
        <w:t xml:space="preserve">, (O. M. </w:t>
      </w:r>
      <w:proofErr w:type="spellStart"/>
      <w:r w:rsidR="000E1813" w:rsidRPr="008E5FE2">
        <w:rPr>
          <w:b/>
          <w:bCs/>
          <w:sz w:val="20"/>
          <w:szCs w:val="20"/>
        </w:rPr>
        <w:t>Beketov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National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University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of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Urban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Economy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in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Kharkiv</w:t>
      </w:r>
      <w:proofErr w:type="spellEnd"/>
      <w:r w:rsidR="000E1813" w:rsidRPr="008E5FE2">
        <w:rPr>
          <w:b/>
          <w:bCs/>
          <w:sz w:val="20"/>
          <w:szCs w:val="20"/>
        </w:rPr>
        <w:t>),</w:t>
      </w:r>
      <w:r w:rsidR="0026034B" w:rsidRPr="008E5FE2">
        <w:rPr>
          <w:b/>
          <w:bCs/>
          <w:sz w:val="20"/>
          <w:szCs w:val="20"/>
        </w:rPr>
        <w:t xml:space="preserve"> </w:t>
      </w:r>
      <w:r w:rsidR="000E1813" w:rsidRPr="008E5FE2">
        <w:rPr>
          <w:rStyle w:val="af6"/>
          <w:sz w:val="20"/>
          <w:szCs w:val="20"/>
        </w:rPr>
        <w:t xml:space="preserve">I. V. </w:t>
      </w:r>
      <w:proofErr w:type="spellStart"/>
      <w:r w:rsidR="000E1813" w:rsidRPr="008E5FE2">
        <w:rPr>
          <w:rStyle w:val="af6"/>
          <w:sz w:val="20"/>
          <w:szCs w:val="20"/>
        </w:rPr>
        <w:t>Kudryashova</w:t>
      </w:r>
      <w:proofErr w:type="spellEnd"/>
      <w:r w:rsidR="000E1813" w:rsidRPr="008E5FE2">
        <w:rPr>
          <w:b/>
          <w:bCs/>
          <w:sz w:val="20"/>
          <w:szCs w:val="20"/>
        </w:rPr>
        <w:t xml:space="preserve">, </w:t>
      </w:r>
      <w:proofErr w:type="spellStart"/>
      <w:r w:rsidR="000E1813" w:rsidRPr="008E5FE2">
        <w:rPr>
          <w:b/>
          <w:bCs/>
          <w:sz w:val="20"/>
          <w:szCs w:val="20"/>
        </w:rPr>
        <w:t>Ph.D</w:t>
      </w:r>
      <w:proofErr w:type="spellEnd"/>
      <w:r w:rsidR="000E1813" w:rsidRPr="008E5FE2">
        <w:rPr>
          <w:b/>
          <w:bCs/>
          <w:sz w:val="20"/>
          <w:szCs w:val="20"/>
        </w:rPr>
        <w:t xml:space="preserve">. </w:t>
      </w:r>
      <w:proofErr w:type="spellStart"/>
      <w:r w:rsidR="000E1813" w:rsidRPr="008E5FE2">
        <w:rPr>
          <w:b/>
          <w:bCs/>
          <w:sz w:val="20"/>
          <w:szCs w:val="20"/>
        </w:rPr>
        <w:t>in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Architecture</w:t>
      </w:r>
      <w:proofErr w:type="spellEnd"/>
      <w:r w:rsidR="000E1813" w:rsidRPr="008E5FE2">
        <w:rPr>
          <w:b/>
          <w:bCs/>
          <w:sz w:val="20"/>
          <w:szCs w:val="20"/>
        </w:rPr>
        <w:t xml:space="preserve">, </w:t>
      </w:r>
      <w:proofErr w:type="spellStart"/>
      <w:r w:rsidR="000E1813" w:rsidRPr="008E5FE2">
        <w:rPr>
          <w:b/>
          <w:bCs/>
          <w:sz w:val="20"/>
          <w:szCs w:val="20"/>
        </w:rPr>
        <w:t>Associate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Professor</w:t>
      </w:r>
      <w:proofErr w:type="spellEnd"/>
      <w:r w:rsidR="000E1813" w:rsidRPr="008E5FE2">
        <w:rPr>
          <w:b/>
          <w:bCs/>
          <w:sz w:val="20"/>
          <w:szCs w:val="20"/>
        </w:rPr>
        <w:t xml:space="preserve">, </w:t>
      </w:r>
      <w:proofErr w:type="spellStart"/>
      <w:r w:rsidR="000E1813" w:rsidRPr="008E5FE2">
        <w:rPr>
          <w:b/>
          <w:bCs/>
          <w:sz w:val="20"/>
          <w:szCs w:val="20"/>
        </w:rPr>
        <w:t>Department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of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Fundamentals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of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Architectural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Design</w:t>
      </w:r>
      <w:proofErr w:type="spellEnd"/>
      <w:r w:rsidR="000E1813" w:rsidRPr="008E5FE2">
        <w:rPr>
          <w:b/>
          <w:bCs/>
          <w:sz w:val="20"/>
          <w:szCs w:val="20"/>
        </w:rPr>
        <w:t xml:space="preserve">, (O. M. </w:t>
      </w:r>
      <w:proofErr w:type="spellStart"/>
      <w:r w:rsidR="000E1813" w:rsidRPr="008E5FE2">
        <w:rPr>
          <w:b/>
          <w:bCs/>
          <w:sz w:val="20"/>
          <w:szCs w:val="20"/>
        </w:rPr>
        <w:t>Beketov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National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University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of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Urban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Economy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in</w:t>
      </w:r>
      <w:proofErr w:type="spellEnd"/>
      <w:r w:rsidR="000E1813" w:rsidRPr="008E5FE2">
        <w:rPr>
          <w:b/>
          <w:bCs/>
          <w:sz w:val="20"/>
          <w:szCs w:val="20"/>
        </w:rPr>
        <w:t xml:space="preserve"> </w:t>
      </w:r>
      <w:proofErr w:type="spellStart"/>
      <w:r w:rsidR="000E1813" w:rsidRPr="008E5FE2">
        <w:rPr>
          <w:b/>
          <w:bCs/>
          <w:sz w:val="20"/>
          <w:szCs w:val="20"/>
        </w:rPr>
        <w:t>Kharkiv</w:t>
      </w:r>
      <w:proofErr w:type="spellEnd"/>
      <w:r w:rsidR="000E1813" w:rsidRPr="008E5FE2">
        <w:rPr>
          <w:b/>
          <w:bCs/>
          <w:sz w:val="20"/>
          <w:szCs w:val="20"/>
        </w:rPr>
        <w:t>)</w:t>
      </w:r>
    </w:p>
    <w:p w14:paraId="73653EC7" w14:textId="77777777" w:rsidR="000E1813" w:rsidRPr="008E5FE2" w:rsidRDefault="000E1813" w:rsidP="005569E7">
      <w:pPr>
        <w:spacing w:after="0" w:line="240" w:lineRule="auto"/>
        <w:jc w:val="both"/>
        <w:rPr>
          <w:i/>
          <w:lang w:val="uk-UA"/>
        </w:rPr>
      </w:pPr>
    </w:p>
    <w:p w14:paraId="0E264C83" w14:textId="354DE015" w:rsidR="001E7279" w:rsidRPr="008E5FE2" w:rsidRDefault="00830278" w:rsidP="008E5FE2">
      <w:pPr>
        <w:spacing w:after="0" w:line="240" w:lineRule="auto"/>
        <w:ind w:firstLine="567"/>
        <w:jc w:val="both"/>
        <w:rPr>
          <w:i/>
          <w:lang w:val="uk-UA"/>
        </w:rPr>
      </w:pPr>
      <w:r w:rsidRPr="008E5FE2">
        <w:rPr>
          <w:i/>
          <w:lang w:val="uk-UA"/>
        </w:rPr>
        <w:t>У статті розглядається роль автовокзалу як структурного елемента міського середовища, що формує транспортно-планувальний каркас населеного пункту та впливає на розвиток прилеглих територій. На прикладі м. Чугуїв проаналізовано взаємозв’язок автовокзалу з історичною забудовою, ландшафтними особливостями та функціональними зонами міста. Визначено архітектурно-планувальні принципи інтеграції транспортної інфраструктури в міську структуру з урахуванням сучасних вимог до мобільності, комфорту та естетики середовища.</w:t>
      </w:r>
    </w:p>
    <w:p w14:paraId="6E51E693" w14:textId="77777777" w:rsidR="00830278" w:rsidRPr="008E5FE2" w:rsidRDefault="00830278" w:rsidP="001E7279">
      <w:pPr>
        <w:spacing w:after="0" w:line="240" w:lineRule="auto"/>
        <w:jc w:val="both"/>
        <w:rPr>
          <w:i/>
          <w:lang w:val="uk-UA"/>
        </w:rPr>
      </w:pPr>
    </w:p>
    <w:p w14:paraId="57077CF4" w14:textId="079A62B2" w:rsidR="000E1813" w:rsidRPr="008E5FE2" w:rsidRDefault="001E7279" w:rsidP="008E5FE2">
      <w:pPr>
        <w:spacing w:after="0" w:line="240" w:lineRule="auto"/>
        <w:ind w:firstLine="567"/>
        <w:jc w:val="both"/>
        <w:rPr>
          <w:i/>
          <w:lang w:val="uk-UA"/>
        </w:rPr>
      </w:pPr>
      <w:r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paper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examines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role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of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bus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station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as</w:t>
      </w:r>
      <w:proofErr w:type="spellEnd"/>
      <w:r w:rsidR="00830278" w:rsidRPr="008E5FE2">
        <w:rPr>
          <w:i/>
          <w:lang w:val="uk-UA"/>
        </w:rPr>
        <w:t xml:space="preserve"> a </w:t>
      </w:r>
      <w:proofErr w:type="spellStart"/>
      <w:r w:rsidR="00830278" w:rsidRPr="008E5FE2">
        <w:rPr>
          <w:i/>
          <w:lang w:val="uk-UA"/>
        </w:rPr>
        <w:t>key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structural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element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within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urban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environment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shaping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transport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and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spatial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framework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of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city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and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influencing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development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of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adjacent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territories</w:t>
      </w:r>
      <w:proofErr w:type="spellEnd"/>
      <w:r w:rsidR="00830278" w:rsidRPr="008E5FE2">
        <w:rPr>
          <w:i/>
          <w:lang w:val="uk-UA"/>
        </w:rPr>
        <w:t xml:space="preserve">. </w:t>
      </w:r>
      <w:proofErr w:type="spellStart"/>
      <w:r w:rsidR="00830278" w:rsidRPr="008E5FE2">
        <w:rPr>
          <w:i/>
          <w:lang w:val="uk-UA"/>
        </w:rPr>
        <w:t>Using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city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of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Chuhuiv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as</w:t>
      </w:r>
      <w:proofErr w:type="spellEnd"/>
      <w:r w:rsidR="00830278" w:rsidRPr="008E5FE2">
        <w:rPr>
          <w:i/>
          <w:lang w:val="uk-UA"/>
        </w:rPr>
        <w:t xml:space="preserve"> a </w:t>
      </w:r>
      <w:proofErr w:type="spellStart"/>
      <w:r w:rsidR="00830278" w:rsidRPr="008E5FE2">
        <w:rPr>
          <w:i/>
          <w:lang w:val="uk-UA"/>
        </w:rPr>
        <w:t>case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study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research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analyzes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relationship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between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bus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station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historical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urban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fabric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and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landscape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features</w:t>
      </w:r>
      <w:proofErr w:type="spellEnd"/>
      <w:r w:rsidR="00830278" w:rsidRPr="008E5FE2">
        <w:rPr>
          <w:i/>
          <w:lang w:val="uk-UA"/>
        </w:rPr>
        <w:t xml:space="preserve">. </w:t>
      </w:r>
      <w:proofErr w:type="spellStart"/>
      <w:r w:rsidR="00830278" w:rsidRPr="008E5FE2">
        <w:rPr>
          <w:i/>
          <w:lang w:val="uk-UA"/>
        </w:rPr>
        <w:t>It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defines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architectural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and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planning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principles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for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integrating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transport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infrastructure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into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the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urban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context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in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accordance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with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modern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requirements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for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mobility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comfort</w:t>
      </w:r>
      <w:proofErr w:type="spellEnd"/>
      <w:r w:rsidR="00830278" w:rsidRPr="008E5FE2">
        <w:rPr>
          <w:i/>
          <w:lang w:val="uk-UA"/>
        </w:rPr>
        <w:t xml:space="preserve">, </w:t>
      </w:r>
      <w:proofErr w:type="spellStart"/>
      <w:r w:rsidR="00830278" w:rsidRPr="008E5FE2">
        <w:rPr>
          <w:i/>
          <w:lang w:val="uk-UA"/>
        </w:rPr>
        <w:t>and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environmental</w:t>
      </w:r>
      <w:proofErr w:type="spellEnd"/>
      <w:r w:rsidR="00830278" w:rsidRPr="008E5FE2">
        <w:rPr>
          <w:i/>
          <w:lang w:val="uk-UA"/>
        </w:rPr>
        <w:t xml:space="preserve"> </w:t>
      </w:r>
      <w:proofErr w:type="spellStart"/>
      <w:r w:rsidR="00830278" w:rsidRPr="008E5FE2">
        <w:rPr>
          <w:i/>
          <w:lang w:val="uk-UA"/>
        </w:rPr>
        <w:t>aesthetics</w:t>
      </w:r>
      <w:proofErr w:type="spellEnd"/>
      <w:r w:rsidR="00830278" w:rsidRPr="008E5FE2">
        <w:rPr>
          <w:i/>
          <w:lang w:val="uk-UA"/>
        </w:rPr>
        <w:t>.</w:t>
      </w:r>
    </w:p>
    <w:p w14:paraId="555177AD" w14:textId="77777777" w:rsidR="001E7279" w:rsidRPr="008E5FE2" w:rsidRDefault="001E7279" w:rsidP="001E7279">
      <w:pPr>
        <w:spacing w:after="0" w:line="240" w:lineRule="auto"/>
        <w:jc w:val="both"/>
        <w:rPr>
          <w:lang w:val="uk-UA"/>
        </w:rPr>
      </w:pPr>
    </w:p>
    <w:p w14:paraId="31691C4A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 xml:space="preserve">Автовокзал є не лише транспортним вузлом, а й соціальним та просторовим центром взаємодії людей, транспорту й архітектури. Його розташування визначає рівень зручності міжміських </w:t>
      </w:r>
      <w:proofErr w:type="spellStart"/>
      <w:r w:rsidRPr="008E5FE2">
        <w:rPr>
          <w:lang w:val="uk-UA"/>
        </w:rPr>
        <w:t>зв’язків</w:t>
      </w:r>
      <w:proofErr w:type="spellEnd"/>
      <w:r w:rsidRPr="008E5FE2">
        <w:rPr>
          <w:lang w:val="uk-UA"/>
        </w:rPr>
        <w:t>, туристичну привабливість міста та якість громадського простору навколо.</w:t>
      </w:r>
    </w:p>
    <w:p w14:paraId="286F00B3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lastRenderedPageBreak/>
        <w:t>У містобудівній структурі Чугуєва автовокзал виконує важливу роль сполучної ланки між історичним центром, житловими районами та магістральними напрямками Харків – Куп’янськ – Ізюм. Його місце розташування на перетині транспортних потоків забезпечує ефективну логістику, але водночас потребує архітектурно-ландшафтного осмислення для створення комфортного середовища.</w:t>
      </w:r>
    </w:p>
    <w:p w14:paraId="457AA73F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>Основні аспекти значення автовокзалу:</w:t>
      </w:r>
    </w:p>
    <w:p w14:paraId="0D6EFC06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>•</w:t>
      </w:r>
      <w:r w:rsidRPr="008E5FE2">
        <w:rPr>
          <w:lang w:val="uk-UA"/>
        </w:rPr>
        <w:tab/>
        <w:t>Транспортно-комунікаційний. Формування зручного пересадочного вузла для пасажирів, з урахуванням пішохідних і велосипедних маршрутів.</w:t>
      </w:r>
    </w:p>
    <w:p w14:paraId="75C72760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>•</w:t>
      </w:r>
      <w:r w:rsidRPr="008E5FE2">
        <w:rPr>
          <w:lang w:val="uk-UA"/>
        </w:rPr>
        <w:tab/>
        <w:t>Містобудівний. Вплив на функціональне зонування прилеглих територій і стимулювання розвитку комерційних функцій (торгівлі, сервісу, громадського харчування).</w:t>
      </w:r>
    </w:p>
    <w:p w14:paraId="743E8CBA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>•</w:t>
      </w:r>
      <w:r w:rsidRPr="008E5FE2">
        <w:rPr>
          <w:lang w:val="uk-UA"/>
        </w:rPr>
        <w:tab/>
        <w:t>Архітектурно-ландшафтний. Інтеграція транспортного об’єкта у природне та історичне середовище через пластичне планування, озеленення й благоустрій.</w:t>
      </w:r>
    </w:p>
    <w:p w14:paraId="1EA9A958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>•</w:t>
      </w:r>
      <w:r w:rsidRPr="008E5FE2">
        <w:rPr>
          <w:lang w:val="uk-UA"/>
        </w:rPr>
        <w:tab/>
        <w:t>Соціокультурний. Створення публічного простору, який поєднує мобільність із людяністю міського простору, перетворюючи вокзал на «ворота міста».</w:t>
      </w:r>
    </w:p>
    <w:p w14:paraId="6DD24C7D" w14:textId="77777777" w:rsidR="00830278" w:rsidRP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 xml:space="preserve">Сучасні тенденції в </w:t>
      </w:r>
      <w:proofErr w:type="spellStart"/>
      <w:r w:rsidRPr="008E5FE2">
        <w:rPr>
          <w:lang w:val="uk-UA"/>
        </w:rPr>
        <w:t>проєктуванні</w:t>
      </w:r>
      <w:proofErr w:type="spellEnd"/>
      <w:r w:rsidRPr="008E5FE2">
        <w:rPr>
          <w:lang w:val="uk-UA"/>
        </w:rPr>
        <w:t xml:space="preserve"> транспортних об’єктів передбачають </w:t>
      </w:r>
      <w:proofErr w:type="spellStart"/>
      <w:r w:rsidRPr="008E5FE2">
        <w:rPr>
          <w:lang w:val="uk-UA"/>
        </w:rPr>
        <w:t>мультифункціональність</w:t>
      </w:r>
      <w:proofErr w:type="spellEnd"/>
      <w:r w:rsidRPr="008E5FE2">
        <w:rPr>
          <w:lang w:val="uk-UA"/>
        </w:rPr>
        <w:t>, сталий дизайн та орієнтацію на досвід користувача. Для невеликих історичних міст, таких як Чугуїв, важливо забезпечити баланс між ефективністю транспортної інфраструктури та збереженням культурного ландшафту.</w:t>
      </w:r>
    </w:p>
    <w:p w14:paraId="3D51E16C" w14:textId="77777777" w:rsidR="008E5FE2" w:rsidRDefault="00830278" w:rsidP="00830278">
      <w:pPr>
        <w:spacing w:after="0" w:line="240" w:lineRule="auto"/>
        <w:ind w:firstLine="567"/>
        <w:jc w:val="both"/>
        <w:rPr>
          <w:lang w:val="uk-UA"/>
        </w:rPr>
      </w:pPr>
      <w:r w:rsidRPr="008E5FE2">
        <w:rPr>
          <w:lang w:val="uk-UA"/>
        </w:rPr>
        <w:t xml:space="preserve">Місце автовокзалу у структурі міського середовища визначає не лише його транспортну функцію, а й містобудівну роль у формуванні міського іміджу, зручності пересування та соціальної динаміки. Інтеграція автовокзалу в історичний контекст Чугуєва має спиратися на принципи сталого розвитку, архітектурно-ландшафтної гармонії та </w:t>
      </w:r>
      <w:proofErr w:type="spellStart"/>
      <w:r w:rsidRPr="008E5FE2">
        <w:rPr>
          <w:lang w:val="uk-UA"/>
        </w:rPr>
        <w:t>людиноорієнтованого</w:t>
      </w:r>
      <w:proofErr w:type="spellEnd"/>
      <w:r w:rsidRPr="008E5FE2">
        <w:rPr>
          <w:lang w:val="uk-UA"/>
        </w:rPr>
        <w:t xml:space="preserve"> дизайну.</w:t>
      </w:r>
    </w:p>
    <w:p w14:paraId="37CD481A" w14:textId="0941C999" w:rsidR="004709DA" w:rsidRPr="008E5FE2" w:rsidRDefault="004709DA" w:rsidP="00830278">
      <w:pPr>
        <w:spacing w:after="0" w:line="240" w:lineRule="auto"/>
        <w:ind w:firstLine="567"/>
        <w:jc w:val="both"/>
        <w:rPr>
          <w:lang w:val="uk-UA"/>
        </w:rPr>
      </w:pPr>
    </w:p>
    <w:p w14:paraId="4154BFB2" w14:textId="79C9B488" w:rsidR="00A21B50" w:rsidRPr="008E5FE2" w:rsidRDefault="00830278" w:rsidP="00830278">
      <w:pPr>
        <w:spacing w:after="0" w:line="240" w:lineRule="auto"/>
        <w:ind w:firstLine="567"/>
        <w:jc w:val="both"/>
        <w:rPr>
          <w:sz w:val="18"/>
          <w:szCs w:val="18"/>
          <w:lang w:val="uk-UA"/>
        </w:rPr>
      </w:pPr>
      <w:r w:rsidRPr="008E5FE2">
        <w:rPr>
          <w:sz w:val="18"/>
          <w:szCs w:val="18"/>
          <w:lang w:val="uk-UA"/>
        </w:rPr>
        <w:t xml:space="preserve">1.Romaniak, V. (2024). </w:t>
      </w:r>
      <w:proofErr w:type="spellStart"/>
      <w:r w:rsidRPr="008E5FE2">
        <w:rPr>
          <w:sz w:val="18"/>
          <w:szCs w:val="18"/>
          <w:lang w:val="uk-UA"/>
        </w:rPr>
        <w:t>Redesigning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Bus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Station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Concepts</w:t>
      </w:r>
      <w:proofErr w:type="spellEnd"/>
      <w:r w:rsidRPr="008E5FE2">
        <w:rPr>
          <w:sz w:val="18"/>
          <w:szCs w:val="18"/>
          <w:lang w:val="uk-UA"/>
        </w:rPr>
        <w:t xml:space="preserve">: </w:t>
      </w:r>
      <w:proofErr w:type="spellStart"/>
      <w:r w:rsidRPr="008E5FE2">
        <w:rPr>
          <w:sz w:val="18"/>
          <w:szCs w:val="18"/>
          <w:lang w:val="uk-UA"/>
        </w:rPr>
        <w:t>Bus-Stations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in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Ukraine</w:t>
      </w:r>
      <w:proofErr w:type="spellEnd"/>
      <w:r w:rsidRPr="008E5FE2">
        <w:rPr>
          <w:sz w:val="18"/>
          <w:szCs w:val="18"/>
          <w:lang w:val="uk-UA"/>
        </w:rPr>
        <w:t xml:space="preserve">. </w:t>
      </w:r>
      <w:proofErr w:type="spellStart"/>
      <w:r w:rsidRPr="008E5FE2">
        <w:rPr>
          <w:sz w:val="18"/>
          <w:szCs w:val="18"/>
          <w:lang w:val="uk-UA"/>
        </w:rPr>
        <w:t>Master’s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Thesis</w:t>
      </w:r>
      <w:proofErr w:type="spellEnd"/>
      <w:r w:rsidRPr="008E5FE2">
        <w:rPr>
          <w:sz w:val="18"/>
          <w:szCs w:val="18"/>
          <w:lang w:val="uk-UA"/>
        </w:rPr>
        <w:t xml:space="preserve">, </w:t>
      </w:r>
      <w:proofErr w:type="spellStart"/>
      <w:r w:rsidRPr="008E5FE2">
        <w:rPr>
          <w:sz w:val="18"/>
          <w:szCs w:val="18"/>
          <w:lang w:val="uk-UA"/>
        </w:rPr>
        <w:t>Ukrainian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Catholic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University</w:t>
      </w:r>
      <w:proofErr w:type="spellEnd"/>
      <w:r w:rsidRPr="008E5FE2">
        <w:rPr>
          <w:sz w:val="18"/>
          <w:szCs w:val="18"/>
          <w:lang w:val="uk-UA"/>
        </w:rPr>
        <w:t xml:space="preserve">, </w:t>
      </w:r>
      <w:proofErr w:type="spellStart"/>
      <w:r w:rsidRPr="008E5FE2">
        <w:rPr>
          <w:sz w:val="18"/>
          <w:szCs w:val="18"/>
          <w:lang w:val="uk-UA"/>
        </w:rPr>
        <w:t>Lviv</w:t>
      </w:r>
      <w:proofErr w:type="spellEnd"/>
      <w:r w:rsidRPr="008E5FE2">
        <w:rPr>
          <w:sz w:val="18"/>
          <w:szCs w:val="18"/>
          <w:lang w:val="uk-UA"/>
        </w:rPr>
        <w:t xml:space="preserve">. </w:t>
      </w:r>
      <w:hyperlink r:id="rId6" w:history="1">
        <w:r w:rsidRPr="008E5FE2">
          <w:rPr>
            <w:rStyle w:val="aff9"/>
            <w:sz w:val="18"/>
            <w:szCs w:val="18"/>
            <w:lang w:val="uk-UA"/>
          </w:rPr>
          <w:t>https://er.ucu.edu.ua/bitstreams/c601f37c-767e-45fa-beb6-55e5367038ba/download</w:t>
        </w:r>
      </w:hyperlink>
      <w:r w:rsidRPr="008E5FE2">
        <w:rPr>
          <w:sz w:val="18"/>
          <w:szCs w:val="18"/>
          <w:lang w:val="uk-UA"/>
        </w:rPr>
        <w:t xml:space="preserve"> 2.Chuhuiv </w:t>
      </w:r>
      <w:proofErr w:type="spellStart"/>
      <w:r w:rsidRPr="008E5FE2">
        <w:rPr>
          <w:sz w:val="18"/>
          <w:szCs w:val="18"/>
          <w:lang w:val="uk-UA"/>
        </w:rPr>
        <w:t>City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Council</w:t>
      </w:r>
      <w:proofErr w:type="spellEnd"/>
      <w:r w:rsidRPr="008E5FE2">
        <w:rPr>
          <w:sz w:val="18"/>
          <w:szCs w:val="18"/>
          <w:lang w:val="uk-UA"/>
        </w:rPr>
        <w:t xml:space="preserve">. (2018). </w:t>
      </w:r>
      <w:proofErr w:type="spellStart"/>
      <w:r w:rsidRPr="008E5FE2">
        <w:rPr>
          <w:sz w:val="18"/>
          <w:szCs w:val="18"/>
          <w:lang w:val="uk-UA"/>
        </w:rPr>
        <w:t>Strategiya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rozvytku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mista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Chuhuiv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na</w:t>
      </w:r>
      <w:proofErr w:type="spellEnd"/>
      <w:r w:rsidRPr="008E5FE2">
        <w:rPr>
          <w:sz w:val="18"/>
          <w:szCs w:val="18"/>
          <w:lang w:val="uk-UA"/>
        </w:rPr>
        <w:t xml:space="preserve"> 2018–2028 </w:t>
      </w:r>
      <w:proofErr w:type="spellStart"/>
      <w:r w:rsidRPr="008E5FE2">
        <w:rPr>
          <w:sz w:val="18"/>
          <w:szCs w:val="18"/>
          <w:lang w:val="uk-UA"/>
        </w:rPr>
        <w:t>roky</w:t>
      </w:r>
      <w:proofErr w:type="spellEnd"/>
      <w:r w:rsidRPr="008E5FE2">
        <w:rPr>
          <w:sz w:val="18"/>
          <w:szCs w:val="18"/>
          <w:lang w:val="uk-UA"/>
        </w:rPr>
        <w:t xml:space="preserve"> [</w:t>
      </w:r>
      <w:proofErr w:type="spellStart"/>
      <w:r w:rsidRPr="008E5FE2">
        <w:rPr>
          <w:sz w:val="18"/>
          <w:szCs w:val="18"/>
          <w:lang w:val="uk-UA"/>
        </w:rPr>
        <w:t>City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Development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Strategy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of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Chuhuiv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for</w:t>
      </w:r>
      <w:proofErr w:type="spellEnd"/>
      <w:r w:rsidRPr="008E5FE2">
        <w:rPr>
          <w:sz w:val="18"/>
          <w:szCs w:val="18"/>
          <w:lang w:val="uk-UA"/>
        </w:rPr>
        <w:t xml:space="preserve"> 2018–2028]. </w:t>
      </w:r>
      <w:hyperlink r:id="rId7" w:history="1">
        <w:r w:rsidRPr="008E5FE2">
          <w:rPr>
            <w:rStyle w:val="aff9"/>
            <w:sz w:val="18"/>
            <w:szCs w:val="18"/>
            <w:lang w:val="uk-UA"/>
          </w:rPr>
          <w:t>https://misto-em.org.ua/wp-content/uploads/2020/02/Strategiya.pdf</w:t>
        </w:r>
      </w:hyperlink>
      <w:r w:rsidRPr="008E5FE2">
        <w:rPr>
          <w:sz w:val="18"/>
          <w:szCs w:val="18"/>
          <w:lang w:val="uk-UA"/>
        </w:rPr>
        <w:t xml:space="preserve"> 3.Ministry </w:t>
      </w:r>
      <w:proofErr w:type="spellStart"/>
      <w:r w:rsidRPr="008E5FE2">
        <w:rPr>
          <w:sz w:val="18"/>
          <w:szCs w:val="18"/>
          <w:lang w:val="uk-UA"/>
        </w:rPr>
        <w:t>for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Communities</w:t>
      </w:r>
      <w:proofErr w:type="spellEnd"/>
      <w:r w:rsidRPr="008E5FE2">
        <w:rPr>
          <w:sz w:val="18"/>
          <w:szCs w:val="18"/>
          <w:lang w:val="uk-UA"/>
        </w:rPr>
        <w:t xml:space="preserve">, </w:t>
      </w:r>
      <w:proofErr w:type="spellStart"/>
      <w:r w:rsidRPr="008E5FE2">
        <w:rPr>
          <w:sz w:val="18"/>
          <w:szCs w:val="18"/>
          <w:lang w:val="uk-UA"/>
        </w:rPr>
        <w:t>Territories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and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Infrastructure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Development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of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Ukraine</w:t>
      </w:r>
      <w:proofErr w:type="spellEnd"/>
      <w:r w:rsidRPr="008E5FE2">
        <w:rPr>
          <w:sz w:val="18"/>
          <w:szCs w:val="18"/>
          <w:lang w:val="uk-UA"/>
        </w:rPr>
        <w:t xml:space="preserve">. (2024). </w:t>
      </w:r>
      <w:proofErr w:type="spellStart"/>
      <w:r w:rsidRPr="008E5FE2">
        <w:rPr>
          <w:sz w:val="18"/>
          <w:szCs w:val="18"/>
          <w:lang w:val="uk-UA"/>
        </w:rPr>
        <w:t>Programa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kompleksnoho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vidnovlennia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terytorii</w:t>
      </w:r>
      <w:proofErr w:type="spellEnd"/>
      <w:r w:rsidRPr="008E5FE2">
        <w:rPr>
          <w:sz w:val="18"/>
          <w:szCs w:val="18"/>
          <w:lang w:val="uk-UA"/>
        </w:rPr>
        <w:t xml:space="preserve">. </w:t>
      </w:r>
      <w:proofErr w:type="spellStart"/>
      <w:r w:rsidRPr="008E5FE2">
        <w:rPr>
          <w:sz w:val="18"/>
          <w:szCs w:val="18"/>
          <w:lang w:val="uk-UA"/>
        </w:rPr>
        <w:t>Heneralnyi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plan</w:t>
      </w:r>
      <w:proofErr w:type="spellEnd"/>
      <w:r w:rsidRPr="008E5FE2">
        <w:rPr>
          <w:sz w:val="18"/>
          <w:szCs w:val="18"/>
          <w:lang w:val="uk-UA"/>
        </w:rPr>
        <w:t xml:space="preserve"> m. </w:t>
      </w:r>
      <w:proofErr w:type="spellStart"/>
      <w:r w:rsidRPr="008E5FE2">
        <w:rPr>
          <w:sz w:val="18"/>
          <w:szCs w:val="18"/>
          <w:lang w:val="uk-UA"/>
        </w:rPr>
        <w:t>Chuhuiv</w:t>
      </w:r>
      <w:proofErr w:type="spellEnd"/>
      <w:r w:rsidRPr="008E5FE2">
        <w:rPr>
          <w:sz w:val="18"/>
          <w:szCs w:val="18"/>
          <w:lang w:val="uk-UA"/>
        </w:rPr>
        <w:t xml:space="preserve"> [</w:t>
      </w:r>
      <w:proofErr w:type="spellStart"/>
      <w:r w:rsidRPr="008E5FE2">
        <w:rPr>
          <w:sz w:val="18"/>
          <w:szCs w:val="18"/>
          <w:lang w:val="uk-UA"/>
        </w:rPr>
        <w:t>Comprehensive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Restoration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Program</w:t>
      </w:r>
      <w:proofErr w:type="spellEnd"/>
      <w:r w:rsidRPr="008E5FE2">
        <w:rPr>
          <w:sz w:val="18"/>
          <w:szCs w:val="18"/>
          <w:lang w:val="uk-UA"/>
        </w:rPr>
        <w:t xml:space="preserve">. </w:t>
      </w:r>
      <w:proofErr w:type="spellStart"/>
      <w:r w:rsidRPr="008E5FE2">
        <w:rPr>
          <w:sz w:val="18"/>
          <w:szCs w:val="18"/>
          <w:lang w:val="uk-UA"/>
        </w:rPr>
        <w:t>General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Plan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of</w:t>
      </w:r>
      <w:proofErr w:type="spellEnd"/>
      <w:r w:rsidRPr="008E5FE2">
        <w:rPr>
          <w:sz w:val="18"/>
          <w:szCs w:val="18"/>
          <w:lang w:val="uk-UA"/>
        </w:rPr>
        <w:t xml:space="preserve"> </w:t>
      </w:r>
      <w:proofErr w:type="spellStart"/>
      <w:r w:rsidRPr="008E5FE2">
        <w:rPr>
          <w:sz w:val="18"/>
          <w:szCs w:val="18"/>
          <w:lang w:val="uk-UA"/>
        </w:rPr>
        <w:t>Chuhuiv</w:t>
      </w:r>
      <w:proofErr w:type="spellEnd"/>
      <w:r w:rsidRPr="008E5FE2">
        <w:rPr>
          <w:sz w:val="18"/>
          <w:szCs w:val="18"/>
          <w:lang w:val="uk-UA"/>
        </w:rPr>
        <w:t xml:space="preserve">]. </w:t>
      </w:r>
      <w:hyperlink r:id="rId8" w:history="1">
        <w:r w:rsidRPr="008E5FE2">
          <w:rPr>
            <w:rStyle w:val="aff9"/>
            <w:sz w:val="18"/>
            <w:szCs w:val="18"/>
            <w:lang w:val="uk-UA"/>
          </w:rPr>
          <w:t>https://e-construction.gov.ua/files/restoration/2024-11-12/2e4851c9-5436-4b61-be94-22b330396a2b.pdf</w:t>
        </w:r>
      </w:hyperlink>
      <w:r w:rsidRPr="008E5FE2">
        <w:rPr>
          <w:sz w:val="18"/>
          <w:szCs w:val="18"/>
          <w:lang w:val="uk-UA"/>
        </w:rPr>
        <w:t xml:space="preserve">  </w:t>
      </w:r>
    </w:p>
    <w:sectPr w:rsidR="00A21B50" w:rsidRPr="008E5FE2" w:rsidSect="00034616">
      <w:pgSz w:w="8391" w:h="11906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633D6"/>
    <w:multiLevelType w:val="hybridMultilevel"/>
    <w:tmpl w:val="2632930A"/>
    <w:lvl w:ilvl="0" w:tplc="1BD28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0EB2"/>
    <w:rsid w:val="00034616"/>
    <w:rsid w:val="0006063C"/>
    <w:rsid w:val="000E1813"/>
    <w:rsid w:val="0015074B"/>
    <w:rsid w:val="001E7279"/>
    <w:rsid w:val="0026034B"/>
    <w:rsid w:val="0028296F"/>
    <w:rsid w:val="0029639D"/>
    <w:rsid w:val="00326F90"/>
    <w:rsid w:val="00432E39"/>
    <w:rsid w:val="004709DA"/>
    <w:rsid w:val="005569E7"/>
    <w:rsid w:val="007533B8"/>
    <w:rsid w:val="00830278"/>
    <w:rsid w:val="008E5FE2"/>
    <w:rsid w:val="008E674F"/>
    <w:rsid w:val="00973DE0"/>
    <w:rsid w:val="00A21B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343B8"/>
  <w14:defaultImageDpi w14:val="300"/>
  <w15:docId w15:val="{6F3A7C5A-E898-4161-8D74-C40F5B1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E18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f9">
    <w:name w:val="Hyperlink"/>
    <w:basedOn w:val="a2"/>
    <w:uiPriority w:val="99"/>
    <w:unhideWhenUsed/>
    <w:rsid w:val="00470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/files/restoration/2024-11-12/2e4851c9-5436-4b61-be94-22b330396a2b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isto-em.org.ua/wp-content/uploads/2020/02/Strategiy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.ucu.edu.ua/bitstreams/c601f37c-767e-45fa-beb6-55e5367038ba/downlo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C7D58-8792-4E84-903A-5B05D584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UserOk</cp:lastModifiedBy>
  <cp:revision>2</cp:revision>
  <dcterms:created xsi:type="dcterms:W3CDTF">2025-11-13T12:38:00Z</dcterms:created>
  <dcterms:modified xsi:type="dcterms:W3CDTF">2025-11-13T12:38:00Z</dcterms:modified>
  <cp:category/>
</cp:coreProperties>
</file>